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el-Gitter"/>
        <w:tblW w:w="61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6124"/>
      </w:tblGrid>
      <w:tr w:rsidR="00F94820" w:rsidRPr="00553A58" w14:paraId="09A8ABD6" w14:textId="77777777" w:rsidTr="00226B14">
        <w:trPr>
          <w:trHeight w:hRule="exact" w:val="2325"/>
        </w:trPr>
        <w:tc>
          <w:tcPr>
            <w:tcW w:w="6124" w:type="dxa"/>
            <w:shd w:val="clear" w:color="auto" w:fill="auto"/>
          </w:tcPr>
          <w:p w14:paraId="05F10064" w14:textId="77777777" w:rsidR="00F94820" w:rsidRPr="00553A58" w:rsidRDefault="00AE32BE" w:rsidP="00226B14">
            <w:pPr>
              <w:pStyle w:val="Forsideoverskrift"/>
            </w:pPr>
            <w:bookmarkStart w:id="0" w:name="_GoBack"/>
            <w:bookmarkEnd w:id="0"/>
            <w:r>
              <w:t>Vejledning om geografi i lovgivningen</w:t>
            </w:r>
          </w:p>
        </w:tc>
      </w:tr>
      <w:tr w:rsidR="00F94820" w:rsidRPr="00553A58" w14:paraId="512FBF69" w14:textId="77777777" w:rsidTr="00226B14">
        <w:trPr>
          <w:trHeight w:hRule="exact" w:val="726"/>
        </w:trPr>
        <w:tc>
          <w:tcPr>
            <w:tcW w:w="6124" w:type="dxa"/>
            <w:shd w:val="clear" w:color="auto" w:fill="auto"/>
            <w:vAlign w:val="bottom"/>
          </w:tcPr>
          <w:p w14:paraId="26D4EA5D" w14:textId="25CAFC31" w:rsidR="00F94820" w:rsidRPr="00553A58" w:rsidRDefault="001F0689" w:rsidP="00226B14">
            <w:pPr>
              <w:pStyle w:val="Forside-Dato"/>
            </w:pPr>
            <w:bookmarkStart w:id="1" w:name="SD_LAN_MonthDate"/>
            <w:r>
              <w:t>Maj</w:t>
            </w:r>
            <w:r w:rsidR="004F15CD" w:rsidRPr="00553A58">
              <w:t xml:space="preserve"> </w:t>
            </w:r>
            <w:r w:rsidR="00553A58" w:rsidRPr="00553A58">
              <w:t>2020</w:t>
            </w:r>
            <w:bookmarkEnd w:id="1"/>
          </w:p>
        </w:tc>
      </w:tr>
    </w:tbl>
    <w:p w14:paraId="2FCEFFE1" w14:textId="77777777" w:rsidR="0030687D" w:rsidRPr="00553A58" w:rsidRDefault="0030687D" w:rsidP="005C30B9"/>
    <w:p w14:paraId="333B2152" w14:textId="77777777" w:rsidR="004C4553" w:rsidRPr="00553A58" w:rsidRDefault="004C4553" w:rsidP="005C30B9">
      <w:bookmarkStart w:id="2" w:name="SD_FrontPage01"/>
      <w:bookmarkEnd w:id="2"/>
    </w:p>
    <w:p w14:paraId="7E7A24AC" w14:textId="77777777" w:rsidR="0030687D" w:rsidRPr="00553A58" w:rsidRDefault="0030687D" w:rsidP="005C30B9"/>
    <w:p w14:paraId="2EDDCB2E" w14:textId="77777777" w:rsidR="0030687D" w:rsidRPr="00553A58" w:rsidRDefault="0030687D" w:rsidP="005C30B9">
      <w:pPr>
        <w:sectPr w:rsidR="0030687D" w:rsidRPr="00553A58" w:rsidSect="00F94820">
          <w:headerReference w:type="default" r:id="rId8"/>
          <w:headerReference w:type="first" r:id="rId9"/>
          <w:endnotePr>
            <w:numFmt w:val="decimal"/>
          </w:endnotePr>
          <w:pgSz w:w="11907" w:h="16840" w:code="9"/>
          <w:pgMar w:top="2444" w:right="4820" w:bottom="1440" w:left="1247" w:header="181" w:footer="238" w:gutter="0"/>
          <w:cols w:space="708"/>
          <w:titlePg/>
          <w:docGrid w:linePitch="360"/>
        </w:sectPr>
      </w:pPr>
      <w:bookmarkStart w:id="5" w:name="SD_Rapport"/>
      <w:bookmarkEnd w:id="5"/>
    </w:p>
    <w:p w14:paraId="0DC85E62" w14:textId="77777777" w:rsidR="000A7907" w:rsidRPr="00553A58" w:rsidRDefault="000A7907" w:rsidP="00B70AA7">
      <w:pPr>
        <w:pStyle w:val="Citatoverskrift"/>
      </w:pPr>
      <w:r w:rsidRPr="00553A58">
        <w:lastRenderedPageBreak/>
        <w:t>Indhold</w:t>
      </w:r>
    </w:p>
    <w:p w14:paraId="7D8E62F3" w14:textId="34C462DD" w:rsidR="00DB6F40" w:rsidRDefault="00A50C20">
      <w:pPr>
        <w:pStyle w:val="Indholdsfortegnelse1"/>
        <w:rPr>
          <w:rFonts w:asciiTheme="minorHAnsi" w:eastAsiaTheme="minorEastAsia" w:hAnsiTheme="minorHAnsi" w:cstheme="minorBidi"/>
          <w:b w:val="0"/>
          <w:noProof/>
          <w:color w:val="auto"/>
          <w:sz w:val="22"/>
          <w:szCs w:val="22"/>
        </w:rPr>
      </w:pPr>
      <w:r w:rsidRPr="00553A58">
        <w:rPr>
          <w:color w:val="940027" w:themeColor="text2"/>
        </w:rPr>
        <w:fldChar w:fldCharType="begin"/>
      </w:r>
      <w:r w:rsidRPr="00553A58">
        <w:instrText xml:space="preserve"> TOC \o "1-3" \u </w:instrText>
      </w:r>
      <w:r w:rsidRPr="00553A58">
        <w:rPr>
          <w:color w:val="940027" w:themeColor="text2"/>
        </w:rPr>
        <w:fldChar w:fldCharType="separate"/>
      </w:r>
      <w:r w:rsidR="00DB6F40">
        <w:rPr>
          <w:noProof/>
        </w:rPr>
        <w:t>Forord</w:t>
      </w:r>
      <w:r w:rsidR="00DB6F40">
        <w:rPr>
          <w:noProof/>
        </w:rPr>
        <w:tab/>
      </w:r>
      <w:r w:rsidR="00DB6F40">
        <w:rPr>
          <w:noProof/>
        </w:rPr>
        <w:tab/>
      </w:r>
      <w:r w:rsidR="00DB6F40">
        <w:rPr>
          <w:noProof/>
        </w:rPr>
        <w:fldChar w:fldCharType="begin"/>
      </w:r>
      <w:r w:rsidR="00DB6F40">
        <w:rPr>
          <w:noProof/>
        </w:rPr>
        <w:instrText xml:space="preserve"> PAGEREF _Toc40442111 \h </w:instrText>
      </w:r>
      <w:r w:rsidR="00DB6F40">
        <w:rPr>
          <w:noProof/>
        </w:rPr>
      </w:r>
      <w:r w:rsidR="00DB6F40">
        <w:rPr>
          <w:noProof/>
        </w:rPr>
        <w:fldChar w:fldCharType="separate"/>
      </w:r>
      <w:r w:rsidR="00DB6F40">
        <w:rPr>
          <w:noProof/>
        </w:rPr>
        <w:t>5</w:t>
      </w:r>
      <w:r w:rsidR="00DB6F40">
        <w:rPr>
          <w:noProof/>
        </w:rPr>
        <w:fldChar w:fldCharType="end"/>
      </w:r>
    </w:p>
    <w:p w14:paraId="5A76F4BE" w14:textId="7863B831" w:rsidR="00DB6F40" w:rsidRDefault="00DB6F40">
      <w:pPr>
        <w:pStyle w:val="Indholdsfortegnelse1"/>
        <w:rPr>
          <w:rFonts w:asciiTheme="minorHAnsi" w:eastAsiaTheme="minorEastAsia" w:hAnsiTheme="minorHAnsi" w:cstheme="minorBidi"/>
          <w:b w:val="0"/>
          <w:noProof/>
          <w:color w:val="auto"/>
          <w:sz w:val="22"/>
          <w:szCs w:val="22"/>
        </w:rPr>
      </w:pPr>
      <w:r>
        <w:rPr>
          <w:noProof/>
        </w:rPr>
        <w:t>1. Udformning af regler med stedbestemmelse</w:t>
      </w:r>
      <w:r>
        <w:rPr>
          <w:noProof/>
        </w:rPr>
        <w:tab/>
      </w:r>
      <w:r>
        <w:rPr>
          <w:noProof/>
        </w:rPr>
        <w:fldChar w:fldCharType="begin"/>
      </w:r>
      <w:r>
        <w:rPr>
          <w:noProof/>
        </w:rPr>
        <w:instrText xml:space="preserve"> PAGEREF _Toc40442112 \h </w:instrText>
      </w:r>
      <w:r>
        <w:rPr>
          <w:noProof/>
        </w:rPr>
      </w:r>
      <w:r>
        <w:rPr>
          <w:noProof/>
        </w:rPr>
        <w:fldChar w:fldCharType="separate"/>
      </w:r>
      <w:r>
        <w:rPr>
          <w:noProof/>
        </w:rPr>
        <w:t>7</w:t>
      </w:r>
      <w:r>
        <w:rPr>
          <w:noProof/>
        </w:rPr>
        <w:fldChar w:fldCharType="end"/>
      </w:r>
    </w:p>
    <w:p w14:paraId="20980F97" w14:textId="15F5ADA2" w:rsidR="00DB6F40" w:rsidRDefault="00DB6F40">
      <w:pPr>
        <w:pStyle w:val="Indholdsfortegnelse2"/>
        <w:rPr>
          <w:rFonts w:asciiTheme="minorHAnsi" w:eastAsiaTheme="minorEastAsia" w:hAnsiTheme="minorHAnsi" w:cstheme="minorBidi"/>
          <w:noProof/>
          <w:sz w:val="22"/>
          <w:szCs w:val="22"/>
        </w:rPr>
      </w:pPr>
      <w:r>
        <w:rPr>
          <w:noProof/>
        </w:rPr>
        <w:t>1.1 Hvorfor og hvordan sker stedbestemmelse i regler?</w:t>
      </w:r>
      <w:r>
        <w:rPr>
          <w:noProof/>
        </w:rPr>
        <w:tab/>
      </w:r>
      <w:r>
        <w:rPr>
          <w:noProof/>
        </w:rPr>
        <w:fldChar w:fldCharType="begin"/>
      </w:r>
      <w:r>
        <w:rPr>
          <w:noProof/>
        </w:rPr>
        <w:instrText xml:space="preserve"> PAGEREF _Toc40442113 \h </w:instrText>
      </w:r>
      <w:r>
        <w:rPr>
          <w:noProof/>
        </w:rPr>
      </w:r>
      <w:r>
        <w:rPr>
          <w:noProof/>
        </w:rPr>
        <w:fldChar w:fldCharType="separate"/>
      </w:r>
      <w:r>
        <w:rPr>
          <w:noProof/>
        </w:rPr>
        <w:t>7</w:t>
      </w:r>
      <w:r>
        <w:rPr>
          <w:noProof/>
        </w:rPr>
        <w:fldChar w:fldCharType="end"/>
      </w:r>
    </w:p>
    <w:p w14:paraId="049AE349" w14:textId="25A930FE" w:rsidR="00DB6F40" w:rsidRDefault="00DB6F40">
      <w:pPr>
        <w:pStyle w:val="Indholdsfortegnelse2"/>
        <w:rPr>
          <w:rFonts w:asciiTheme="minorHAnsi" w:eastAsiaTheme="minorEastAsia" w:hAnsiTheme="minorHAnsi" w:cstheme="minorBidi"/>
          <w:noProof/>
          <w:sz w:val="22"/>
          <w:szCs w:val="22"/>
        </w:rPr>
      </w:pPr>
      <w:r>
        <w:rPr>
          <w:noProof/>
        </w:rPr>
        <w:t>1.2 Behovet for metodisk håndtering af stedbestemmelse i lovgivningen</w:t>
      </w:r>
      <w:r>
        <w:rPr>
          <w:noProof/>
        </w:rPr>
        <w:tab/>
      </w:r>
      <w:r>
        <w:rPr>
          <w:noProof/>
        </w:rPr>
        <w:fldChar w:fldCharType="begin"/>
      </w:r>
      <w:r>
        <w:rPr>
          <w:noProof/>
        </w:rPr>
        <w:instrText xml:space="preserve"> PAGEREF _Toc40442114 \h </w:instrText>
      </w:r>
      <w:r>
        <w:rPr>
          <w:noProof/>
        </w:rPr>
      </w:r>
      <w:r>
        <w:rPr>
          <w:noProof/>
        </w:rPr>
        <w:fldChar w:fldCharType="separate"/>
      </w:r>
      <w:r>
        <w:rPr>
          <w:noProof/>
        </w:rPr>
        <w:t>8</w:t>
      </w:r>
      <w:r>
        <w:rPr>
          <w:noProof/>
        </w:rPr>
        <w:fldChar w:fldCharType="end"/>
      </w:r>
    </w:p>
    <w:p w14:paraId="450E0950" w14:textId="4F97895D" w:rsidR="00DB6F40" w:rsidRDefault="00DB6F40">
      <w:pPr>
        <w:pStyle w:val="Indholdsfortegnelse2"/>
        <w:rPr>
          <w:rFonts w:asciiTheme="minorHAnsi" w:eastAsiaTheme="minorEastAsia" w:hAnsiTheme="minorHAnsi" w:cstheme="minorBidi"/>
          <w:noProof/>
          <w:sz w:val="22"/>
          <w:szCs w:val="22"/>
        </w:rPr>
      </w:pPr>
      <w:r>
        <w:rPr>
          <w:noProof/>
        </w:rPr>
        <w:t>1.3 Anbefalede metoder</w:t>
      </w:r>
      <w:r>
        <w:rPr>
          <w:noProof/>
        </w:rPr>
        <w:tab/>
      </w:r>
      <w:r>
        <w:rPr>
          <w:noProof/>
        </w:rPr>
        <w:fldChar w:fldCharType="begin"/>
      </w:r>
      <w:r>
        <w:rPr>
          <w:noProof/>
        </w:rPr>
        <w:instrText xml:space="preserve"> PAGEREF _Toc40442115 \h </w:instrText>
      </w:r>
      <w:r>
        <w:rPr>
          <w:noProof/>
        </w:rPr>
      </w:r>
      <w:r>
        <w:rPr>
          <w:noProof/>
        </w:rPr>
        <w:fldChar w:fldCharType="separate"/>
      </w:r>
      <w:r>
        <w:rPr>
          <w:noProof/>
        </w:rPr>
        <w:t>9</w:t>
      </w:r>
      <w:r>
        <w:rPr>
          <w:noProof/>
        </w:rPr>
        <w:fldChar w:fldCharType="end"/>
      </w:r>
    </w:p>
    <w:p w14:paraId="468818D4" w14:textId="5546C91E" w:rsidR="00DB6F40" w:rsidRDefault="00DB6F40">
      <w:pPr>
        <w:pStyle w:val="Indholdsfortegnelse1"/>
        <w:rPr>
          <w:rFonts w:asciiTheme="minorHAnsi" w:eastAsiaTheme="minorEastAsia" w:hAnsiTheme="minorHAnsi" w:cstheme="minorBidi"/>
          <w:b w:val="0"/>
          <w:noProof/>
          <w:color w:val="auto"/>
          <w:sz w:val="22"/>
          <w:szCs w:val="22"/>
        </w:rPr>
      </w:pPr>
      <w:r>
        <w:rPr>
          <w:noProof/>
        </w:rPr>
        <w:t>2. Metoder til stedbestemmelse</w:t>
      </w:r>
      <w:r>
        <w:rPr>
          <w:noProof/>
        </w:rPr>
        <w:tab/>
      </w:r>
      <w:r>
        <w:rPr>
          <w:noProof/>
        </w:rPr>
        <w:fldChar w:fldCharType="begin"/>
      </w:r>
      <w:r>
        <w:rPr>
          <w:noProof/>
        </w:rPr>
        <w:instrText xml:space="preserve"> PAGEREF _Toc40442116 \h </w:instrText>
      </w:r>
      <w:r>
        <w:rPr>
          <w:noProof/>
        </w:rPr>
      </w:r>
      <w:r>
        <w:rPr>
          <w:noProof/>
        </w:rPr>
        <w:fldChar w:fldCharType="separate"/>
      </w:r>
      <w:r>
        <w:rPr>
          <w:noProof/>
        </w:rPr>
        <w:t>11</w:t>
      </w:r>
      <w:r>
        <w:rPr>
          <w:noProof/>
        </w:rPr>
        <w:fldChar w:fldCharType="end"/>
      </w:r>
    </w:p>
    <w:p w14:paraId="6E2D63E4" w14:textId="63169190" w:rsidR="00DB6F40" w:rsidRDefault="00DB6F40">
      <w:pPr>
        <w:pStyle w:val="Indholdsfortegnelse2"/>
        <w:rPr>
          <w:rFonts w:asciiTheme="minorHAnsi" w:eastAsiaTheme="minorEastAsia" w:hAnsiTheme="minorHAnsi" w:cstheme="minorBidi"/>
          <w:noProof/>
          <w:sz w:val="22"/>
          <w:szCs w:val="22"/>
        </w:rPr>
      </w:pPr>
      <w:r>
        <w:rPr>
          <w:noProof/>
        </w:rPr>
        <w:t>2.1 Sproglig metode</w:t>
      </w:r>
      <w:r>
        <w:rPr>
          <w:noProof/>
        </w:rPr>
        <w:tab/>
      </w:r>
      <w:r>
        <w:rPr>
          <w:noProof/>
        </w:rPr>
        <w:fldChar w:fldCharType="begin"/>
      </w:r>
      <w:r>
        <w:rPr>
          <w:noProof/>
        </w:rPr>
        <w:instrText xml:space="preserve"> PAGEREF _Toc40442117 \h </w:instrText>
      </w:r>
      <w:r>
        <w:rPr>
          <w:noProof/>
        </w:rPr>
      </w:r>
      <w:r>
        <w:rPr>
          <w:noProof/>
        </w:rPr>
        <w:fldChar w:fldCharType="separate"/>
      </w:r>
      <w:r>
        <w:rPr>
          <w:noProof/>
        </w:rPr>
        <w:t>11</w:t>
      </w:r>
      <w:r>
        <w:rPr>
          <w:noProof/>
        </w:rPr>
        <w:fldChar w:fldCharType="end"/>
      </w:r>
    </w:p>
    <w:p w14:paraId="5E5E0ABA" w14:textId="7978C6ED" w:rsidR="00DB6F40" w:rsidRDefault="00DB6F40">
      <w:pPr>
        <w:pStyle w:val="Indholdsfortegnelse2"/>
        <w:rPr>
          <w:rFonts w:asciiTheme="minorHAnsi" w:eastAsiaTheme="minorEastAsia" w:hAnsiTheme="minorHAnsi" w:cstheme="minorBidi"/>
          <w:noProof/>
          <w:sz w:val="22"/>
          <w:szCs w:val="22"/>
        </w:rPr>
      </w:pPr>
      <w:r>
        <w:rPr>
          <w:noProof/>
        </w:rPr>
        <w:t>2.2 Kort</w:t>
      </w:r>
      <w:r>
        <w:rPr>
          <w:noProof/>
        </w:rPr>
        <w:tab/>
      </w:r>
      <w:r>
        <w:rPr>
          <w:noProof/>
        </w:rPr>
        <w:tab/>
      </w:r>
      <w:r>
        <w:rPr>
          <w:noProof/>
        </w:rPr>
        <w:fldChar w:fldCharType="begin"/>
      </w:r>
      <w:r>
        <w:rPr>
          <w:noProof/>
        </w:rPr>
        <w:instrText xml:space="preserve"> PAGEREF _Toc40442118 \h </w:instrText>
      </w:r>
      <w:r>
        <w:rPr>
          <w:noProof/>
        </w:rPr>
      </w:r>
      <w:r>
        <w:rPr>
          <w:noProof/>
        </w:rPr>
        <w:fldChar w:fldCharType="separate"/>
      </w:r>
      <w:r>
        <w:rPr>
          <w:noProof/>
        </w:rPr>
        <w:t>1</w:t>
      </w:r>
      <w:r>
        <w:rPr>
          <w:noProof/>
        </w:rPr>
        <w:t>2</w:t>
      </w:r>
      <w:r>
        <w:rPr>
          <w:noProof/>
        </w:rPr>
        <w:fldChar w:fldCharType="end"/>
      </w:r>
    </w:p>
    <w:p w14:paraId="58CE66CC" w14:textId="20A8B1B1" w:rsidR="00DB6F40" w:rsidRDefault="00DB6F40">
      <w:pPr>
        <w:pStyle w:val="Indholdsfortegnelse3"/>
        <w:rPr>
          <w:rFonts w:asciiTheme="minorHAnsi" w:eastAsiaTheme="minorEastAsia" w:hAnsiTheme="minorHAnsi" w:cstheme="minorBidi"/>
          <w:noProof/>
          <w:sz w:val="22"/>
          <w:szCs w:val="22"/>
        </w:rPr>
      </w:pPr>
      <w:r>
        <w:rPr>
          <w:noProof/>
        </w:rPr>
        <w:t>Hvad indebærer metoden?</w:t>
      </w:r>
      <w:r>
        <w:rPr>
          <w:noProof/>
        </w:rPr>
        <w:tab/>
      </w:r>
      <w:r>
        <w:rPr>
          <w:noProof/>
        </w:rPr>
        <w:fldChar w:fldCharType="begin"/>
      </w:r>
      <w:r>
        <w:rPr>
          <w:noProof/>
        </w:rPr>
        <w:instrText xml:space="preserve"> PAGEREF _Toc40442119 \h </w:instrText>
      </w:r>
      <w:r>
        <w:rPr>
          <w:noProof/>
        </w:rPr>
      </w:r>
      <w:r>
        <w:rPr>
          <w:noProof/>
        </w:rPr>
        <w:fldChar w:fldCharType="separate"/>
      </w:r>
      <w:r>
        <w:rPr>
          <w:noProof/>
        </w:rPr>
        <w:t>12</w:t>
      </w:r>
      <w:r>
        <w:rPr>
          <w:noProof/>
        </w:rPr>
        <w:fldChar w:fldCharType="end"/>
      </w:r>
    </w:p>
    <w:p w14:paraId="014A892A" w14:textId="32FD6859" w:rsidR="00DB6F40" w:rsidRDefault="00DB6F40">
      <w:pPr>
        <w:pStyle w:val="Indholdsfortegnelse3"/>
        <w:rPr>
          <w:rFonts w:asciiTheme="minorHAnsi" w:eastAsiaTheme="minorEastAsia" w:hAnsiTheme="minorHAnsi" w:cstheme="minorBidi"/>
          <w:noProof/>
          <w:sz w:val="22"/>
          <w:szCs w:val="22"/>
        </w:rPr>
      </w:pPr>
      <w:r>
        <w:rPr>
          <w:noProof/>
        </w:rPr>
        <w:t>Hvor er den velegnet at anvende</w:t>
      </w:r>
      <w:r>
        <w:rPr>
          <w:noProof/>
        </w:rPr>
        <w:tab/>
      </w:r>
      <w:r>
        <w:rPr>
          <w:noProof/>
        </w:rPr>
        <w:fldChar w:fldCharType="begin"/>
      </w:r>
      <w:r>
        <w:rPr>
          <w:noProof/>
        </w:rPr>
        <w:instrText xml:space="preserve"> PAGEREF _Toc40442120 \h </w:instrText>
      </w:r>
      <w:r>
        <w:rPr>
          <w:noProof/>
        </w:rPr>
      </w:r>
      <w:r>
        <w:rPr>
          <w:noProof/>
        </w:rPr>
        <w:fldChar w:fldCharType="separate"/>
      </w:r>
      <w:r>
        <w:rPr>
          <w:noProof/>
        </w:rPr>
        <w:t>12</w:t>
      </w:r>
      <w:r>
        <w:rPr>
          <w:noProof/>
        </w:rPr>
        <w:fldChar w:fldCharType="end"/>
      </w:r>
    </w:p>
    <w:p w14:paraId="237CB6B3" w14:textId="23A358AB" w:rsidR="00DB6F40" w:rsidRDefault="00DB6F40">
      <w:pPr>
        <w:pStyle w:val="Indholdsfortegnelse3"/>
        <w:rPr>
          <w:rFonts w:asciiTheme="minorHAnsi" w:eastAsiaTheme="minorEastAsia" w:hAnsiTheme="minorHAnsi" w:cstheme="minorBidi"/>
          <w:noProof/>
          <w:sz w:val="22"/>
          <w:szCs w:val="22"/>
        </w:rPr>
      </w:pPr>
      <w:r>
        <w:rPr>
          <w:noProof/>
        </w:rPr>
        <w:t>Hvordan gør man?</w:t>
      </w:r>
      <w:r>
        <w:rPr>
          <w:noProof/>
        </w:rPr>
        <w:tab/>
      </w:r>
      <w:r>
        <w:rPr>
          <w:noProof/>
        </w:rPr>
        <w:fldChar w:fldCharType="begin"/>
      </w:r>
      <w:r>
        <w:rPr>
          <w:noProof/>
        </w:rPr>
        <w:instrText xml:space="preserve"> PAGEREF _Toc40442121 \h </w:instrText>
      </w:r>
      <w:r>
        <w:rPr>
          <w:noProof/>
        </w:rPr>
      </w:r>
      <w:r>
        <w:rPr>
          <w:noProof/>
        </w:rPr>
        <w:fldChar w:fldCharType="separate"/>
      </w:r>
      <w:r>
        <w:rPr>
          <w:noProof/>
        </w:rPr>
        <w:t>12</w:t>
      </w:r>
      <w:r>
        <w:rPr>
          <w:noProof/>
        </w:rPr>
        <w:fldChar w:fldCharType="end"/>
      </w:r>
    </w:p>
    <w:p w14:paraId="0279AB7A" w14:textId="09E4410B" w:rsidR="00DB6F40" w:rsidRDefault="00DB6F40">
      <w:pPr>
        <w:pStyle w:val="Indholdsfortegnelse3"/>
        <w:rPr>
          <w:rFonts w:asciiTheme="minorHAnsi" w:eastAsiaTheme="minorEastAsia" w:hAnsiTheme="minorHAnsi" w:cstheme="minorBidi"/>
          <w:noProof/>
          <w:sz w:val="22"/>
          <w:szCs w:val="22"/>
        </w:rPr>
      </w:pPr>
      <w:r>
        <w:rPr>
          <w:noProof/>
        </w:rPr>
        <w:t>Kort udarbejdet til kundgørelse i Lovtidende</w:t>
      </w:r>
      <w:r>
        <w:rPr>
          <w:noProof/>
        </w:rPr>
        <w:tab/>
      </w:r>
      <w:r>
        <w:rPr>
          <w:noProof/>
        </w:rPr>
        <w:fldChar w:fldCharType="begin"/>
      </w:r>
      <w:r>
        <w:rPr>
          <w:noProof/>
        </w:rPr>
        <w:instrText xml:space="preserve"> PAGEREF _Toc40442122 \h </w:instrText>
      </w:r>
      <w:r>
        <w:rPr>
          <w:noProof/>
        </w:rPr>
      </w:r>
      <w:r>
        <w:rPr>
          <w:noProof/>
        </w:rPr>
        <w:fldChar w:fldCharType="separate"/>
      </w:r>
      <w:r>
        <w:rPr>
          <w:noProof/>
        </w:rPr>
        <w:t>13</w:t>
      </w:r>
      <w:r>
        <w:rPr>
          <w:noProof/>
        </w:rPr>
        <w:fldChar w:fldCharType="end"/>
      </w:r>
    </w:p>
    <w:p w14:paraId="10B41A03" w14:textId="04FF75FE" w:rsidR="00DB6F40" w:rsidRDefault="00DB6F40">
      <w:pPr>
        <w:pStyle w:val="Indholdsfortegnelse3"/>
        <w:rPr>
          <w:rFonts w:asciiTheme="minorHAnsi" w:eastAsiaTheme="minorEastAsia" w:hAnsiTheme="minorHAnsi" w:cstheme="minorBidi"/>
          <w:noProof/>
          <w:sz w:val="22"/>
          <w:szCs w:val="22"/>
        </w:rPr>
      </w:pPr>
      <w:r>
        <w:rPr>
          <w:noProof/>
        </w:rPr>
        <w:t>Særligt omkring kundgørelse af kort</w:t>
      </w:r>
      <w:r>
        <w:rPr>
          <w:noProof/>
        </w:rPr>
        <w:tab/>
      </w:r>
      <w:r>
        <w:rPr>
          <w:noProof/>
        </w:rPr>
        <w:fldChar w:fldCharType="begin"/>
      </w:r>
      <w:r>
        <w:rPr>
          <w:noProof/>
        </w:rPr>
        <w:instrText xml:space="preserve"> PAGEREF _Toc40442123 \h </w:instrText>
      </w:r>
      <w:r>
        <w:rPr>
          <w:noProof/>
        </w:rPr>
      </w:r>
      <w:r>
        <w:rPr>
          <w:noProof/>
        </w:rPr>
        <w:fldChar w:fldCharType="separate"/>
      </w:r>
      <w:r>
        <w:rPr>
          <w:noProof/>
        </w:rPr>
        <w:t>17</w:t>
      </w:r>
      <w:r>
        <w:rPr>
          <w:noProof/>
        </w:rPr>
        <w:fldChar w:fldCharType="end"/>
      </w:r>
    </w:p>
    <w:p w14:paraId="6856A724" w14:textId="7EDC7620" w:rsidR="00DB6F40" w:rsidRDefault="00DB6F40">
      <w:pPr>
        <w:pStyle w:val="Indholdsfortegnelse2"/>
        <w:rPr>
          <w:rFonts w:asciiTheme="minorHAnsi" w:eastAsiaTheme="minorEastAsia" w:hAnsiTheme="minorHAnsi" w:cstheme="minorBidi"/>
          <w:noProof/>
          <w:sz w:val="22"/>
          <w:szCs w:val="22"/>
        </w:rPr>
      </w:pPr>
      <w:r>
        <w:rPr>
          <w:noProof/>
        </w:rPr>
        <w:t>2.3 Koordinater</w:t>
      </w:r>
      <w:r>
        <w:rPr>
          <w:noProof/>
        </w:rPr>
        <w:tab/>
      </w:r>
      <w:r>
        <w:rPr>
          <w:noProof/>
        </w:rPr>
        <w:fldChar w:fldCharType="begin"/>
      </w:r>
      <w:r>
        <w:rPr>
          <w:noProof/>
        </w:rPr>
        <w:instrText xml:space="preserve"> PAGEREF _Toc40442124 \h </w:instrText>
      </w:r>
      <w:r>
        <w:rPr>
          <w:noProof/>
        </w:rPr>
      </w:r>
      <w:r>
        <w:rPr>
          <w:noProof/>
        </w:rPr>
        <w:fldChar w:fldCharType="separate"/>
      </w:r>
      <w:r>
        <w:rPr>
          <w:noProof/>
        </w:rPr>
        <w:t>1</w:t>
      </w:r>
      <w:r>
        <w:rPr>
          <w:noProof/>
        </w:rPr>
        <w:t>7</w:t>
      </w:r>
      <w:r>
        <w:rPr>
          <w:noProof/>
        </w:rPr>
        <w:fldChar w:fldCharType="end"/>
      </w:r>
    </w:p>
    <w:p w14:paraId="5F56F232" w14:textId="34886BC9" w:rsidR="00DB6F40" w:rsidRDefault="00DB6F40">
      <w:pPr>
        <w:pStyle w:val="Indholdsfortegnelse3"/>
        <w:rPr>
          <w:rFonts w:asciiTheme="minorHAnsi" w:eastAsiaTheme="minorEastAsia" w:hAnsiTheme="minorHAnsi" w:cstheme="minorBidi"/>
          <w:noProof/>
          <w:sz w:val="22"/>
          <w:szCs w:val="22"/>
        </w:rPr>
      </w:pPr>
      <w:r>
        <w:rPr>
          <w:noProof/>
        </w:rPr>
        <w:t>Hvad indebærer metoden?</w:t>
      </w:r>
      <w:r>
        <w:rPr>
          <w:noProof/>
        </w:rPr>
        <w:tab/>
      </w:r>
      <w:r>
        <w:rPr>
          <w:noProof/>
        </w:rPr>
        <w:fldChar w:fldCharType="begin"/>
      </w:r>
      <w:r>
        <w:rPr>
          <w:noProof/>
        </w:rPr>
        <w:instrText xml:space="preserve"> PAGEREF _Toc40442125 \h </w:instrText>
      </w:r>
      <w:r>
        <w:rPr>
          <w:noProof/>
        </w:rPr>
      </w:r>
      <w:r>
        <w:rPr>
          <w:noProof/>
        </w:rPr>
        <w:fldChar w:fldCharType="separate"/>
      </w:r>
      <w:r>
        <w:rPr>
          <w:noProof/>
        </w:rPr>
        <w:t>17</w:t>
      </w:r>
      <w:r>
        <w:rPr>
          <w:noProof/>
        </w:rPr>
        <w:fldChar w:fldCharType="end"/>
      </w:r>
    </w:p>
    <w:p w14:paraId="25964FB8" w14:textId="27B274C3" w:rsidR="00DB6F40" w:rsidRDefault="00DB6F40">
      <w:pPr>
        <w:pStyle w:val="Indholdsfortegnelse3"/>
        <w:rPr>
          <w:rFonts w:asciiTheme="minorHAnsi" w:eastAsiaTheme="minorEastAsia" w:hAnsiTheme="minorHAnsi" w:cstheme="minorBidi"/>
          <w:noProof/>
          <w:sz w:val="22"/>
          <w:szCs w:val="22"/>
        </w:rPr>
      </w:pPr>
      <w:r>
        <w:rPr>
          <w:noProof/>
        </w:rPr>
        <w:t>Hvor er den velegnet at anvende</w:t>
      </w:r>
      <w:r>
        <w:rPr>
          <w:noProof/>
        </w:rPr>
        <w:tab/>
      </w:r>
      <w:r>
        <w:rPr>
          <w:noProof/>
        </w:rPr>
        <w:fldChar w:fldCharType="begin"/>
      </w:r>
      <w:r>
        <w:rPr>
          <w:noProof/>
        </w:rPr>
        <w:instrText xml:space="preserve"> PAGEREF _Toc40442126 \h </w:instrText>
      </w:r>
      <w:r>
        <w:rPr>
          <w:noProof/>
        </w:rPr>
      </w:r>
      <w:r>
        <w:rPr>
          <w:noProof/>
        </w:rPr>
        <w:fldChar w:fldCharType="separate"/>
      </w:r>
      <w:r>
        <w:rPr>
          <w:noProof/>
        </w:rPr>
        <w:t>17</w:t>
      </w:r>
      <w:r>
        <w:rPr>
          <w:noProof/>
        </w:rPr>
        <w:fldChar w:fldCharType="end"/>
      </w:r>
    </w:p>
    <w:p w14:paraId="127CFA5F" w14:textId="2A48FC15" w:rsidR="00DB6F40" w:rsidRDefault="00DB6F40">
      <w:pPr>
        <w:pStyle w:val="Indholdsfortegnelse3"/>
        <w:rPr>
          <w:rFonts w:asciiTheme="minorHAnsi" w:eastAsiaTheme="minorEastAsia" w:hAnsiTheme="minorHAnsi" w:cstheme="minorBidi"/>
          <w:noProof/>
          <w:sz w:val="22"/>
          <w:szCs w:val="22"/>
        </w:rPr>
      </w:pPr>
      <w:r>
        <w:rPr>
          <w:noProof/>
        </w:rPr>
        <w:t>Hvordan gør man?</w:t>
      </w:r>
      <w:r>
        <w:rPr>
          <w:noProof/>
        </w:rPr>
        <w:tab/>
      </w:r>
      <w:r>
        <w:rPr>
          <w:noProof/>
        </w:rPr>
        <w:fldChar w:fldCharType="begin"/>
      </w:r>
      <w:r>
        <w:rPr>
          <w:noProof/>
        </w:rPr>
        <w:instrText xml:space="preserve"> PAGEREF _Toc40442127 \h </w:instrText>
      </w:r>
      <w:r>
        <w:rPr>
          <w:noProof/>
        </w:rPr>
      </w:r>
      <w:r>
        <w:rPr>
          <w:noProof/>
        </w:rPr>
        <w:fldChar w:fldCharType="separate"/>
      </w:r>
      <w:r>
        <w:rPr>
          <w:noProof/>
        </w:rPr>
        <w:t>18</w:t>
      </w:r>
      <w:r>
        <w:rPr>
          <w:noProof/>
        </w:rPr>
        <w:fldChar w:fldCharType="end"/>
      </w:r>
    </w:p>
    <w:p w14:paraId="5F9DCEA6" w14:textId="63D4A617" w:rsidR="00DB6F40" w:rsidRDefault="00DB6F40">
      <w:pPr>
        <w:pStyle w:val="Indholdsfortegnelse3"/>
        <w:rPr>
          <w:rFonts w:asciiTheme="minorHAnsi" w:eastAsiaTheme="minorEastAsia" w:hAnsiTheme="minorHAnsi" w:cstheme="minorBidi"/>
          <w:noProof/>
          <w:sz w:val="22"/>
          <w:szCs w:val="22"/>
        </w:rPr>
      </w:pPr>
      <w:r>
        <w:rPr>
          <w:noProof/>
        </w:rPr>
        <w:t>Koordinater suppleret med oversigtskort</w:t>
      </w:r>
      <w:r>
        <w:rPr>
          <w:noProof/>
        </w:rPr>
        <w:tab/>
      </w:r>
      <w:r>
        <w:rPr>
          <w:noProof/>
        </w:rPr>
        <w:fldChar w:fldCharType="begin"/>
      </w:r>
      <w:r>
        <w:rPr>
          <w:noProof/>
        </w:rPr>
        <w:instrText xml:space="preserve"> PAGEREF _Toc40442128 \h </w:instrText>
      </w:r>
      <w:r>
        <w:rPr>
          <w:noProof/>
        </w:rPr>
      </w:r>
      <w:r>
        <w:rPr>
          <w:noProof/>
        </w:rPr>
        <w:fldChar w:fldCharType="separate"/>
      </w:r>
      <w:r>
        <w:rPr>
          <w:noProof/>
        </w:rPr>
        <w:t>18</w:t>
      </w:r>
      <w:r>
        <w:rPr>
          <w:noProof/>
        </w:rPr>
        <w:fldChar w:fldCharType="end"/>
      </w:r>
    </w:p>
    <w:p w14:paraId="440DA2BA" w14:textId="2038332D" w:rsidR="00DB6F40" w:rsidRDefault="00DB6F40">
      <w:pPr>
        <w:pStyle w:val="Indholdsfortegnelse2"/>
        <w:rPr>
          <w:rFonts w:asciiTheme="minorHAnsi" w:eastAsiaTheme="minorEastAsia" w:hAnsiTheme="minorHAnsi" w:cstheme="minorBidi"/>
          <w:noProof/>
          <w:sz w:val="22"/>
          <w:szCs w:val="22"/>
        </w:rPr>
      </w:pPr>
      <w:r>
        <w:rPr>
          <w:noProof/>
        </w:rPr>
        <w:t>2.4 Registre</w:t>
      </w:r>
      <w:r>
        <w:rPr>
          <w:noProof/>
        </w:rPr>
        <w:tab/>
      </w:r>
      <w:r>
        <w:rPr>
          <w:noProof/>
        </w:rPr>
        <w:fldChar w:fldCharType="begin"/>
      </w:r>
      <w:r>
        <w:rPr>
          <w:noProof/>
        </w:rPr>
        <w:instrText xml:space="preserve"> PAGEREF _Toc40442129 \h </w:instrText>
      </w:r>
      <w:r>
        <w:rPr>
          <w:noProof/>
        </w:rPr>
      </w:r>
      <w:r>
        <w:rPr>
          <w:noProof/>
        </w:rPr>
        <w:fldChar w:fldCharType="separate"/>
      </w:r>
      <w:r>
        <w:rPr>
          <w:noProof/>
        </w:rPr>
        <w:t>20</w:t>
      </w:r>
      <w:r>
        <w:rPr>
          <w:noProof/>
        </w:rPr>
        <w:fldChar w:fldCharType="end"/>
      </w:r>
    </w:p>
    <w:p w14:paraId="5A288D0A" w14:textId="1DEF0B19" w:rsidR="00DB6F40" w:rsidRDefault="00DB6F40">
      <w:pPr>
        <w:pStyle w:val="Indholdsfortegnelse3"/>
        <w:rPr>
          <w:rFonts w:asciiTheme="minorHAnsi" w:eastAsiaTheme="minorEastAsia" w:hAnsiTheme="minorHAnsi" w:cstheme="minorBidi"/>
          <w:noProof/>
          <w:sz w:val="22"/>
          <w:szCs w:val="22"/>
        </w:rPr>
      </w:pPr>
      <w:r>
        <w:rPr>
          <w:noProof/>
        </w:rPr>
        <w:t>Hvad indebærer metoden?</w:t>
      </w:r>
      <w:r>
        <w:rPr>
          <w:noProof/>
        </w:rPr>
        <w:tab/>
      </w:r>
      <w:r>
        <w:rPr>
          <w:noProof/>
        </w:rPr>
        <w:fldChar w:fldCharType="begin"/>
      </w:r>
      <w:r>
        <w:rPr>
          <w:noProof/>
        </w:rPr>
        <w:instrText xml:space="preserve"> PAGEREF _Toc40442130 \h </w:instrText>
      </w:r>
      <w:r>
        <w:rPr>
          <w:noProof/>
        </w:rPr>
      </w:r>
      <w:r>
        <w:rPr>
          <w:noProof/>
        </w:rPr>
        <w:fldChar w:fldCharType="separate"/>
      </w:r>
      <w:r>
        <w:rPr>
          <w:noProof/>
        </w:rPr>
        <w:t>20</w:t>
      </w:r>
      <w:r>
        <w:rPr>
          <w:noProof/>
        </w:rPr>
        <w:fldChar w:fldCharType="end"/>
      </w:r>
    </w:p>
    <w:p w14:paraId="60B79FCF" w14:textId="56FD23FF" w:rsidR="00DB6F40" w:rsidRDefault="00DB6F40">
      <w:pPr>
        <w:pStyle w:val="Indholdsfortegnelse3"/>
        <w:rPr>
          <w:rFonts w:asciiTheme="minorHAnsi" w:eastAsiaTheme="minorEastAsia" w:hAnsiTheme="minorHAnsi" w:cstheme="minorBidi"/>
          <w:noProof/>
          <w:sz w:val="22"/>
          <w:szCs w:val="22"/>
        </w:rPr>
      </w:pPr>
      <w:r>
        <w:rPr>
          <w:noProof/>
        </w:rPr>
        <w:t>Hvor er den velegnet at anvende</w:t>
      </w:r>
      <w:r>
        <w:rPr>
          <w:noProof/>
        </w:rPr>
        <w:tab/>
      </w:r>
      <w:r>
        <w:rPr>
          <w:noProof/>
        </w:rPr>
        <w:fldChar w:fldCharType="begin"/>
      </w:r>
      <w:r>
        <w:rPr>
          <w:noProof/>
        </w:rPr>
        <w:instrText xml:space="preserve"> PAGEREF _Toc40442131 \h </w:instrText>
      </w:r>
      <w:r>
        <w:rPr>
          <w:noProof/>
        </w:rPr>
      </w:r>
      <w:r>
        <w:rPr>
          <w:noProof/>
        </w:rPr>
        <w:fldChar w:fldCharType="separate"/>
      </w:r>
      <w:r>
        <w:rPr>
          <w:noProof/>
        </w:rPr>
        <w:t>20</w:t>
      </w:r>
      <w:r>
        <w:rPr>
          <w:noProof/>
        </w:rPr>
        <w:fldChar w:fldCharType="end"/>
      </w:r>
    </w:p>
    <w:p w14:paraId="7F7AA69B" w14:textId="59D7C5B9" w:rsidR="00DB6F40" w:rsidRDefault="00DB6F40">
      <w:pPr>
        <w:pStyle w:val="Indholdsfortegnelse3"/>
        <w:rPr>
          <w:rFonts w:asciiTheme="minorHAnsi" w:eastAsiaTheme="minorEastAsia" w:hAnsiTheme="minorHAnsi" w:cstheme="minorBidi"/>
          <w:noProof/>
          <w:sz w:val="22"/>
          <w:szCs w:val="22"/>
        </w:rPr>
      </w:pPr>
      <w:r>
        <w:rPr>
          <w:noProof/>
        </w:rPr>
        <w:t>Hvordan gør man?</w:t>
      </w:r>
      <w:r>
        <w:rPr>
          <w:noProof/>
        </w:rPr>
        <w:tab/>
      </w:r>
      <w:r>
        <w:rPr>
          <w:noProof/>
        </w:rPr>
        <w:fldChar w:fldCharType="begin"/>
      </w:r>
      <w:r>
        <w:rPr>
          <w:noProof/>
        </w:rPr>
        <w:instrText xml:space="preserve"> PAGEREF _Toc40442132 \h </w:instrText>
      </w:r>
      <w:r>
        <w:rPr>
          <w:noProof/>
        </w:rPr>
      </w:r>
      <w:r>
        <w:rPr>
          <w:noProof/>
        </w:rPr>
        <w:fldChar w:fldCharType="separate"/>
      </w:r>
      <w:r>
        <w:rPr>
          <w:noProof/>
        </w:rPr>
        <w:t>21</w:t>
      </w:r>
      <w:r>
        <w:rPr>
          <w:noProof/>
        </w:rPr>
        <w:fldChar w:fldCharType="end"/>
      </w:r>
    </w:p>
    <w:p w14:paraId="1F56836B" w14:textId="356CE97C" w:rsidR="00DB6F40" w:rsidRDefault="00DB6F40">
      <w:pPr>
        <w:pStyle w:val="Indholdsfortegnelse3"/>
        <w:rPr>
          <w:rFonts w:asciiTheme="minorHAnsi" w:eastAsiaTheme="minorEastAsia" w:hAnsiTheme="minorHAnsi" w:cstheme="minorBidi"/>
          <w:noProof/>
          <w:sz w:val="22"/>
          <w:szCs w:val="22"/>
        </w:rPr>
      </w:pPr>
      <w:r>
        <w:rPr>
          <w:noProof/>
        </w:rPr>
        <w:t>Eksisterende register</w:t>
      </w:r>
      <w:r>
        <w:rPr>
          <w:noProof/>
        </w:rPr>
        <w:tab/>
      </w:r>
      <w:r>
        <w:rPr>
          <w:noProof/>
        </w:rPr>
        <w:fldChar w:fldCharType="begin"/>
      </w:r>
      <w:r>
        <w:rPr>
          <w:noProof/>
        </w:rPr>
        <w:instrText xml:space="preserve"> PAGEREF _Toc40442133 \h </w:instrText>
      </w:r>
      <w:r>
        <w:rPr>
          <w:noProof/>
        </w:rPr>
      </w:r>
      <w:r>
        <w:rPr>
          <w:noProof/>
        </w:rPr>
        <w:fldChar w:fldCharType="separate"/>
      </w:r>
      <w:r>
        <w:rPr>
          <w:noProof/>
        </w:rPr>
        <w:t>21</w:t>
      </w:r>
      <w:r>
        <w:rPr>
          <w:noProof/>
        </w:rPr>
        <w:fldChar w:fldCharType="end"/>
      </w:r>
    </w:p>
    <w:p w14:paraId="54FC6421" w14:textId="2CC6A400" w:rsidR="00DB6F40" w:rsidRDefault="00DB6F40">
      <w:pPr>
        <w:pStyle w:val="Indholdsfortegnelse3"/>
        <w:rPr>
          <w:rFonts w:asciiTheme="minorHAnsi" w:eastAsiaTheme="minorEastAsia" w:hAnsiTheme="minorHAnsi" w:cstheme="minorBidi"/>
          <w:noProof/>
          <w:sz w:val="22"/>
          <w:szCs w:val="22"/>
        </w:rPr>
      </w:pPr>
      <w:r>
        <w:rPr>
          <w:noProof/>
        </w:rPr>
        <w:t>Nyt register</w:t>
      </w:r>
      <w:r>
        <w:rPr>
          <w:noProof/>
        </w:rPr>
        <w:tab/>
      </w:r>
      <w:r>
        <w:rPr>
          <w:noProof/>
        </w:rPr>
        <w:fldChar w:fldCharType="begin"/>
      </w:r>
      <w:r>
        <w:rPr>
          <w:noProof/>
        </w:rPr>
        <w:instrText xml:space="preserve"> PAGEREF _Toc40442134 \h </w:instrText>
      </w:r>
      <w:r>
        <w:rPr>
          <w:noProof/>
        </w:rPr>
      </w:r>
      <w:r>
        <w:rPr>
          <w:noProof/>
        </w:rPr>
        <w:fldChar w:fldCharType="separate"/>
      </w:r>
      <w:r>
        <w:rPr>
          <w:noProof/>
        </w:rPr>
        <w:t>2</w:t>
      </w:r>
      <w:r>
        <w:rPr>
          <w:noProof/>
        </w:rPr>
        <w:t>2</w:t>
      </w:r>
      <w:r>
        <w:rPr>
          <w:noProof/>
        </w:rPr>
        <w:fldChar w:fldCharType="end"/>
      </w:r>
    </w:p>
    <w:p w14:paraId="719A3208" w14:textId="34180F14" w:rsidR="00DB6F40" w:rsidRDefault="00DB6F40">
      <w:pPr>
        <w:pStyle w:val="Indholdsfortegnelse1"/>
        <w:rPr>
          <w:rFonts w:asciiTheme="minorHAnsi" w:eastAsiaTheme="minorEastAsia" w:hAnsiTheme="minorHAnsi" w:cstheme="minorBidi"/>
          <w:b w:val="0"/>
          <w:noProof/>
          <w:color w:val="auto"/>
          <w:sz w:val="22"/>
          <w:szCs w:val="22"/>
        </w:rPr>
      </w:pPr>
      <w:r>
        <w:rPr>
          <w:noProof/>
        </w:rPr>
        <w:t>3. Anvendelse af fællesoffentlige data</w:t>
      </w:r>
      <w:r>
        <w:rPr>
          <w:noProof/>
        </w:rPr>
        <w:tab/>
      </w:r>
      <w:r>
        <w:rPr>
          <w:noProof/>
        </w:rPr>
        <w:fldChar w:fldCharType="begin"/>
      </w:r>
      <w:r>
        <w:rPr>
          <w:noProof/>
        </w:rPr>
        <w:instrText xml:space="preserve"> PAGEREF _Toc40442135 \h </w:instrText>
      </w:r>
      <w:r>
        <w:rPr>
          <w:noProof/>
        </w:rPr>
      </w:r>
      <w:r>
        <w:rPr>
          <w:noProof/>
        </w:rPr>
        <w:fldChar w:fldCharType="separate"/>
      </w:r>
      <w:r>
        <w:rPr>
          <w:noProof/>
        </w:rPr>
        <w:t>23</w:t>
      </w:r>
      <w:r>
        <w:rPr>
          <w:noProof/>
        </w:rPr>
        <w:fldChar w:fldCharType="end"/>
      </w:r>
    </w:p>
    <w:p w14:paraId="437E5A43" w14:textId="2DAC90F0" w:rsidR="00DB6F40" w:rsidRDefault="00DB6F40">
      <w:pPr>
        <w:pStyle w:val="Indholdsfortegnelse2"/>
        <w:rPr>
          <w:rFonts w:asciiTheme="minorHAnsi" w:eastAsiaTheme="minorEastAsia" w:hAnsiTheme="minorHAnsi" w:cstheme="minorBidi"/>
          <w:noProof/>
          <w:sz w:val="22"/>
          <w:szCs w:val="22"/>
        </w:rPr>
      </w:pPr>
      <w:r>
        <w:rPr>
          <w:noProof/>
        </w:rPr>
        <w:t>3.1 Hvornår kan data anvendes?</w:t>
      </w:r>
      <w:r>
        <w:rPr>
          <w:noProof/>
        </w:rPr>
        <w:tab/>
      </w:r>
      <w:r>
        <w:rPr>
          <w:noProof/>
        </w:rPr>
        <w:fldChar w:fldCharType="begin"/>
      </w:r>
      <w:r>
        <w:rPr>
          <w:noProof/>
        </w:rPr>
        <w:instrText xml:space="preserve"> PAGEREF _Toc40442136 \h </w:instrText>
      </w:r>
      <w:r>
        <w:rPr>
          <w:noProof/>
        </w:rPr>
      </w:r>
      <w:r>
        <w:rPr>
          <w:noProof/>
        </w:rPr>
        <w:fldChar w:fldCharType="separate"/>
      </w:r>
      <w:r>
        <w:rPr>
          <w:noProof/>
        </w:rPr>
        <w:t>23</w:t>
      </w:r>
      <w:r>
        <w:rPr>
          <w:noProof/>
        </w:rPr>
        <w:fldChar w:fldCharType="end"/>
      </w:r>
    </w:p>
    <w:p w14:paraId="615991D5" w14:textId="245584B1" w:rsidR="00DB6F40" w:rsidRDefault="00DB6F40">
      <w:pPr>
        <w:pStyle w:val="Indholdsfortegnelse2"/>
        <w:rPr>
          <w:rFonts w:asciiTheme="minorHAnsi" w:eastAsiaTheme="minorEastAsia" w:hAnsiTheme="minorHAnsi" w:cstheme="minorBidi"/>
          <w:noProof/>
          <w:sz w:val="22"/>
          <w:szCs w:val="22"/>
        </w:rPr>
      </w:pPr>
      <w:r>
        <w:rPr>
          <w:noProof/>
        </w:rPr>
        <w:t>3.2 Hvilke geodata findes?</w:t>
      </w:r>
      <w:r>
        <w:rPr>
          <w:noProof/>
        </w:rPr>
        <w:tab/>
      </w:r>
      <w:r>
        <w:rPr>
          <w:noProof/>
        </w:rPr>
        <w:fldChar w:fldCharType="begin"/>
      </w:r>
      <w:r>
        <w:rPr>
          <w:noProof/>
        </w:rPr>
        <w:instrText xml:space="preserve"> PAGEREF _Toc40442137 \h </w:instrText>
      </w:r>
      <w:r>
        <w:rPr>
          <w:noProof/>
        </w:rPr>
      </w:r>
      <w:r>
        <w:rPr>
          <w:noProof/>
        </w:rPr>
        <w:fldChar w:fldCharType="separate"/>
      </w:r>
      <w:r>
        <w:rPr>
          <w:noProof/>
        </w:rPr>
        <w:t>25</w:t>
      </w:r>
      <w:r>
        <w:rPr>
          <w:noProof/>
        </w:rPr>
        <w:fldChar w:fldCharType="end"/>
      </w:r>
    </w:p>
    <w:p w14:paraId="443C7BE2" w14:textId="7834FBB7" w:rsidR="00DB6F40" w:rsidRDefault="00DB6F40">
      <w:pPr>
        <w:pStyle w:val="Indholdsfortegnelse1"/>
        <w:rPr>
          <w:rFonts w:asciiTheme="minorHAnsi" w:eastAsiaTheme="minorEastAsia" w:hAnsiTheme="minorHAnsi" w:cstheme="minorBidi"/>
          <w:b w:val="0"/>
          <w:noProof/>
          <w:color w:val="auto"/>
          <w:sz w:val="22"/>
          <w:szCs w:val="22"/>
        </w:rPr>
      </w:pPr>
      <w:r>
        <w:rPr>
          <w:noProof/>
        </w:rPr>
        <w:t>Bilag 1 Eksempler</w:t>
      </w:r>
      <w:r>
        <w:rPr>
          <w:noProof/>
        </w:rPr>
        <w:tab/>
      </w:r>
      <w:r>
        <w:rPr>
          <w:noProof/>
        </w:rPr>
        <w:fldChar w:fldCharType="begin"/>
      </w:r>
      <w:r>
        <w:rPr>
          <w:noProof/>
        </w:rPr>
        <w:instrText xml:space="preserve"> PAGEREF _Toc40442138 \h </w:instrText>
      </w:r>
      <w:r>
        <w:rPr>
          <w:noProof/>
        </w:rPr>
      </w:r>
      <w:r>
        <w:rPr>
          <w:noProof/>
        </w:rPr>
        <w:fldChar w:fldCharType="separate"/>
      </w:r>
      <w:r>
        <w:rPr>
          <w:noProof/>
        </w:rPr>
        <w:t>33</w:t>
      </w:r>
      <w:r>
        <w:rPr>
          <w:noProof/>
        </w:rPr>
        <w:fldChar w:fldCharType="end"/>
      </w:r>
    </w:p>
    <w:p w14:paraId="5F696F55" w14:textId="779A3DF3" w:rsidR="00DB6F40" w:rsidRDefault="00DB6F40">
      <w:pPr>
        <w:pStyle w:val="Indholdsfortegnelse3"/>
        <w:rPr>
          <w:rFonts w:asciiTheme="minorHAnsi" w:eastAsiaTheme="minorEastAsia" w:hAnsiTheme="minorHAnsi" w:cstheme="minorBidi"/>
          <w:noProof/>
          <w:sz w:val="22"/>
          <w:szCs w:val="22"/>
        </w:rPr>
      </w:pPr>
      <w:r>
        <w:rPr>
          <w:noProof/>
        </w:rPr>
        <w:t>1.</w:t>
      </w:r>
      <w:r>
        <w:rPr>
          <w:rFonts w:asciiTheme="minorHAnsi" w:eastAsiaTheme="minorEastAsia" w:hAnsiTheme="minorHAnsi" w:cstheme="minorBidi"/>
          <w:noProof/>
          <w:sz w:val="22"/>
          <w:szCs w:val="22"/>
        </w:rPr>
        <w:tab/>
      </w:r>
      <w:r>
        <w:rPr>
          <w:noProof/>
        </w:rPr>
        <w:t>Eksempel på bekendtgørelse og bilag med kort</w:t>
      </w:r>
      <w:r>
        <w:rPr>
          <w:noProof/>
        </w:rPr>
        <w:tab/>
      </w:r>
      <w:r>
        <w:rPr>
          <w:noProof/>
        </w:rPr>
        <w:fldChar w:fldCharType="begin"/>
      </w:r>
      <w:r>
        <w:rPr>
          <w:noProof/>
        </w:rPr>
        <w:instrText xml:space="preserve"> PAGEREF _Toc40442139 \h </w:instrText>
      </w:r>
      <w:r>
        <w:rPr>
          <w:noProof/>
        </w:rPr>
      </w:r>
      <w:r>
        <w:rPr>
          <w:noProof/>
        </w:rPr>
        <w:fldChar w:fldCharType="separate"/>
      </w:r>
      <w:r>
        <w:rPr>
          <w:noProof/>
        </w:rPr>
        <w:t>33</w:t>
      </w:r>
      <w:r>
        <w:rPr>
          <w:noProof/>
        </w:rPr>
        <w:fldChar w:fldCharType="end"/>
      </w:r>
    </w:p>
    <w:p w14:paraId="6AE0EEBC" w14:textId="7805A368" w:rsidR="00DB6F40" w:rsidRDefault="00DB6F40">
      <w:pPr>
        <w:pStyle w:val="Indholdsfortegnelse3"/>
        <w:rPr>
          <w:rFonts w:asciiTheme="minorHAnsi" w:eastAsiaTheme="minorEastAsia" w:hAnsiTheme="minorHAnsi" w:cstheme="minorBidi"/>
          <w:noProof/>
          <w:sz w:val="22"/>
          <w:szCs w:val="22"/>
        </w:rPr>
      </w:pPr>
      <w:r w:rsidRPr="00B5661C">
        <w:rPr>
          <w:iCs/>
          <w:noProof/>
        </w:rPr>
        <w:t>2.</w:t>
      </w:r>
      <w:r>
        <w:rPr>
          <w:rFonts w:asciiTheme="minorHAnsi" w:eastAsiaTheme="minorEastAsia" w:hAnsiTheme="minorHAnsi" w:cstheme="minorBidi"/>
          <w:noProof/>
          <w:sz w:val="22"/>
          <w:szCs w:val="22"/>
        </w:rPr>
        <w:tab/>
      </w:r>
      <w:r>
        <w:rPr>
          <w:noProof/>
        </w:rPr>
        <w:t>Eksempel på bekendtgørelse og bilag med kort og ortofoto</w:t>
      </w:r>
      <w:r>
        <w:rPr>
          <w:noProof/>
        </w:rPr>
        <w:tab/>
      </w:r>
      <w:r>
        <w:rPr>
          <w:noProof/>
        </w:rPr>
        <w:fldChar w:fldCharType="begin"/>
      </w:r>
      <w:r>
        <w:rPr>
          <w:noProof/>
        </w:rPr>
        <w:instrText xml:space="preserve"> PAGEREF _Toc40442140 \h </w:instrText>
      </w:r>
      <w:r>
        <w:rPr>
          <w:noProof/>
        </w:rPr>
      </w:r>
      <w:r>
        <w:rPr>
          <w:noProof/>
        </w:rPr>
        <w:fldChar w:fldCharType="separate"/>
      </w:r>
      <w:r>
        <w:rPr>
          <w:noProof/>
        </w:rPr>
        <w:t>37</w:t>
      </w:r>
      <w:r>
        <w:rPr>
          <w:noProof/>
        </w:rPr>
        <w:fldChar w:fldCharType="end"/>
      </w:r>
    </w:p>
    <w:p w14:paraId="5233A0DA" w14:textId="274151B1" w:rsidR="00DB6F40" w:rsidRDefault="00DB6F40">
      <w:pPr>
        <w:pStyle w:val="Indholdsfortegnelse3"/>
        <w:rPr>
          <w:rFonts w:asciiTheme="minorHAnsi" w:eastAsiaTheme="minorEastAsia" w:hAnsiTheme="minorHAnsi" w:cstheme="minorBidi"/>
          <w:noProof/>
          <w:sz w:val="22"/>
          <w:szCs w:val="22"/>
        </w:rPr>
      </w:pPr>
      <w:r>
        <w:rPr>
          <w:noProof/>
        </w:rPr>
        <w:t>3.</w:t>
      </w:r>
      <w:r>
        <w:rPr>
          <w:rFonts w:asciiTheme="minorHAnsi" w:eastAsiaTheme="minorEastAsia" w:hAnsiTheme="minorHAnsi" w:cstheme="minorBidi"/>
          <w:noProof/>
          <w:sz w:val="22"/>
          <w:szCs w:val="22"/>
        </w:rPr>
        <w:tab/>
      </w:r>
      <w:r>
        <w:rPr>
          <w:noProof/>
        </w:rPr>
        <w:t>Bekendtgørelse med flere kortbilag og supplerende ortofoto</w:t>
      </w:r>
      <w:r>
        <w:rPr>
          <w:noProof/>
        </w:rPr>
        <w:tab/>
      </w:r>
      <w:r>
        <w:rPr>
          <w:noProof/>
        </w:rPr>
        <w:fldChar w:fldCharType="begin"/>
      </w:r>
      <w:r>
        <w:rPr>
          <w:noProof/>
        </w:rPr>
        <w:instrText xml:space="preserve"> PAGEREF _Toc40442141 \h </w:instrText>
      </w:r>
      <w:r>
        <w:rPr>
          <w:noProof/>
        </w:rPr>
      </w:r>
      <w:r>
        <w:rPr>
          <w:noProof/>
        </w:rPr>
        <w:fldChar w:fldCharType="separate"/>
      </w:r>
      <w:r>
        <w:rPr>
          <w:noProof/>
        </w:rPr>
        <w:t>39</w:t>
      </w:r>
      <w:r>
        <w:rPr>
          <w:noProof/>
        </w:rPr>
        <w:fldChar w:fldCharType="end"/>
      </w:r>
    </w:p>
    <w:p w14:paraId="21AE9D18" w14:textId="6E952FD9" w:rsidR="00DB6F40" w:rsidRDefault="00DB6F40">
      <w:pPr>
        <w:pStyle w:val="Indholdsfortegnelse3"/>
        <w:rPr>
          <w:rFonts w:asciiTheme="minorHAnsi" w:eastAsiaTheme="minorEastAsia" w:hAnsiTheme="minorHAnsi" w:cstheme="minorBidi"/>
          <w:noProof/>
          <w:sz w:val="22"/>
          <w:szCs w:val="22"/>
        </w:rPr>
      </w:pPr>
      <w:r>
        <w:rPr>
          <w:noProof/>
        </w:rPr>
        <w:t>4.</w:t>
      </w:r>
      <w:r>
        <w:rPr>
          <w:rFonts w:asciiTheme="minorHAnsi" w:eastAsiaTheme="minorEastAsia" w:hAnsiTheme="minorHAnsi" w:cstheme="minorBidi"/>
          <w:noProof/>
          <w:sz w:val="22"/>
          <w:szCs w:val="22"/>
        </w:rPr>
        <w:tab/>
      </w:r>
      <w:r>
        <w:rPr>
          <w:noProof/>
        </w:rPr>
        <w:t>Bekendtgørelse med koordinater og oversigtskort</w:t>
      </w:r>
      <w:r>
        <w:rPr>
          <w:noProof/>
        </w:rPr>
        <w:tab/>
      </w:r>
      <w:r>
        <w:rPr>
          <w:noProof/>
        </w:rPr>
        <w:fldChar w:fldCharType="begin"/>
      </w:r>
      <w:r>
        <w:rPr>
          <w:noProof/>
        </w:rPr>
        <w:instrText xml:space="preserve"> PAGEREF _Toc40442142 \h </w:instrText>
      </w:r>
      <w:r>
        <w:rPr>
          <w:noProof/>
        </w:rPr>
      </w:r>
      <w:r>
        <w:rPr>
          <w:noProof/>
        </w:rPr>
        <w:fldChar w:fldCharType="separate"/>
      </w:r>
      <w:r>
        <w:rPr>
          <w:noProof/>
        </w:rPr>
        <w:t>4</w:t>
      </w:r>
      <w:r>
        <w:rPr>
          <w:noProof/>
        </w:rPr>
        <w:t>8</w:t>
      </w:r>
      <w:r>
        <w:rPr>
          <w:noProof/>
        </w:rPr>
        <w:fldChar w:fldCharType="end"/>
      </w:r>
    </w:p>
    <w:p w14:paraId="42CD69A6" w14:textId="1362B84F" w:rsidR="00DB6F40" w:rsidRDefault="00DB6F40">
      <w:pPr>
        <w:pStyle w:val="Indholdsfortegnelse3"/>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Pr>
          <w:noProof/>
        </w:rPr>
        <w:t>Lov med bilag (linjeføring)</w:t>
      </w:r>
      <w:r>
        <w:rPr>
          <w:noProof/>
        </w:rPr>
        <w:tab/>
      </w:r>
      <w:r>
        <w:rPr>
          <w:noProof/>
        </w:rPr>
        <w:fldChar w:fldCharType="begin"/>
      </w:r>
      <w:r>
        <w:rPr>
          <w:noProof/>
        </w:rPr>
        <w:instrText xml:space="preserve"> PAGEREF _Toc40442143 \h </w:instrText>
      </w:r>
      <w:r>
        <w:rPr>
          <w:noProof/>
        </w:rPr>
      </w:r>
      <w:r>
        <w:rPr>
          <w:noProof/>
        </w:rPr>
        <w:fldChar w:fldCharType="separate"/>
      </w:r>
      <w:r>
        <w:rPr>
          <w:noProof/>
        </w:rPr>
        <w:t>50</w:t>
      </w:r>
      <w:r>
        <w:rPr>
          <w:noProof/>
        </w:rPr>
        <w:fldChar w:fldCharType="end"/>
      </w:r>
    </w:p>
    <w:p w14:paraId="5D5AED87" w14:textId="5731BBC2" w:rsidR="00DB6F40" w:rsidRDefault="00DB6F40">
      <w:pPr>
        <w:pStyle w:val="Indholdsfortegnelse3"/>
        <w:rPr>
          <w:rFonts w:asciiTheme="minorHAnsi" w:eastAsiaTheme="minorEastAsia" w:hAnsiTheme="minorHAnsi" w:cstheme="minorBidi"/>
          <w:noProof/>
          <w:sz w:val="22"/>
          <w:szCs w:val="22"/>
        </w:rPr>
      </w:pPr>
      <w:r>
        <w:rPr>
          <w:noProof/>
        </w:rPr>
        <w:t>6.</w:t>
      </w:r>
      <w:r>
        <w:rPr>
          <w:rFonts w:asciiTheme="minorHAnsi" w:eastAsiaTheme="minorEastAsia" w:hAnsiTheme="minorHAnsi" w:cstheme="minorBidi"/>
          <w:noProof/>
          <w:sz w:val="22"/>
          <w:szCs w:val="22"/>
        </w:rPr>
        <w:tab/>
      </w:r>
      <w:r>
        <w:rPr>
          <w:noProof/>
        </w:rPr>
        <w:t>Eksempel på lovtekst med oprettelse af et dataregister</w:t>
      </w:r>
      <w:r>
        <w:rPr>
          <w:noProof/>
        </w:rPr>
        <w:tab/>
      </w:r>
      <w:r>
        <w:rPr>
          <w:noProof/>
        </w:rPr>
        <w:fldChar w:fldCharType="begin"/>
      </w:r>
      <w:r>
        <w:rPr>
          <w:noProof/>
        </w:rPr>
        <w:instrText xml:space="preserve"> PAGEREF _Toc40442144 \h </w:instrText>
      </w:r>
      <w:r>
        <w:rPr>
          <w:noProof/>
        </w:rPr>
      </w:r>
      <w:r>
        <w:rPr>
          <w:noProof/>
        </w:rPr>
        <w:fldChar w:fldCharType="separate"/>
      </w:r>
      <w:r>
        <w:rPr>
          <w:noProof/>
        </w:rPr>
        <w:t>51</w:t>
      </w:r>
      <w:r>
        <w:rPr>
          <w:noProof/>
        </w:rPr>
        <w:fldChar w:fldCharType="end"/>
      </w:r>
    </w:p>
    <w:p w14:paraId="04574749" w14:textId="4B690A28" w:rsidR="00DB6F40" w:rsidRDefault="00DB6F40">
      <w:pPr>
        <w:pStyle w:val="Indholdsfortegnelse1"/>
        <w:rPr>
          <w:rFonts w:asciiTheme="minorHAnsi" w:eastAsiaTheme="minorEastAsia" w:hAnsiTheme="minorHAnsi" w:cstheme="minorBidi"/>
          <w:b w:val="0"/>
          <w:noProof/>
          <w:color w:val="auto"/>
          <w:sz w:val="22"/>
          <w:szCs w:val="22"/>
        </w:rPr>
      </w:pPr>
      <w:r>
        <w:rPr>
          <w:noProof/>
        </w:rPr>
        <w:t>Bilag 2 Referencesystemer</w:t>
      </w:r>
      <w:r>
        <w:rPr>
          <w:noProof/>
        </w:rPr>
        <w:tab/>
      </w:r>
      <w:r>
        <w:rPr>
          <w:noProof/>
        </w:rPr>
        <w:fldChar w:fldCharType="begin"/>
      </w:r>
      <w:r>
        <w:rPr>
          <w:noProof/>
        </w:rPr>
        <w:instrText xml:space="preserve"> PAGEREF _Toc40442145 \h </w:instrText>
      </w:r>
      <w:r>
        <w:rPr>
          <w:noProof/>
        </w:rPr>
      </w:r>
      <w:r>
        <w:rPr>
          <w:noProof/>
        </w:rPr>
        <w:fldChar w:fldCharType="separate"/>
      </w:r>
      <w:r>
        <w:rPr>
          <w:noProof/>
        </w:rPr>
        <w:t>52</w:t>
      </w:r>
      <w:r>
        <w:rPr>
          <w:noProof/>
        </w:rPr>
        <w:fldChar w:fldCharType="end"/>
      </w:r>
    </w:p>
    <w:p w14:paraId="23567CEF" w14:textId="5ACAE3DB" w:rsidR="00DB6F40" w:rsidRDefault="00DB6F40">
      <w:pPr>
        <w:pStyle w:val="Indholdsfortegnelse3"/>
        <w:rPr>
          <w:rFonts w:asciiTheme="minorHAnsi" w:eastAsiaTheme="minorEastAsia" w:hAnsiTheme="minorHAnsi" w:cstheme="minorBidi"/>
          <w:noProof/>
          <w:sz w:val="22"/>
          <w:szCs w:val="22"/>
        </w:rPr>
      </w:pPr>
      <w:r>
        <w:rPr>
          <w:noProof/>
        </w:rPr>
        <w:t>Referencesystemer</w:t>
      </w:r>
      <w:r>
        <w:rPr>
          <w:noProof/>
        </w:rPr>
        <w:tab/>
      </w:r>
      <w:r>
        <w:rPr>
          <w:noProof/>
        </w:rPr>
        <w:fldChar w:fldCharType="begin"/>
      </w:r>
      <w:r>
        <w:rPr>
          <w:noProof/>
        </w:rPr>
        <w:instrText xml:space="preserve"> PAGEREF _Toc40442146 \h </w:instrText>
      </w:r>
      <w:r>
        <w:rPr>
          <w:noProof/>
        </w:rPr>
      </w:r>
      <w:r>
        <w:rPr>
          <w:noProof/>
        </w:rPr>
        <w:fldChar w:fldCharType="separate"/>
      </w:r>
      <w:r>
        <w:rPr>
          <w:noProof/>
        </w:rPr>
        <w:t>52</w:t>
      </w:r>
      <w:r>
        <w:rPr>
          <w:noProof/>
        </w:rPr>
        <w:fldChar w:fldCharType="end"/>
      </w:r>
    </w:p>
    <w:p w14:paraId="4803A641" w14:textId="26F430A9" w:rsidR="00DB6F40" w:rsidRDefault="00DB6F40">
      <w:pPr>
        <w:pStyle w:val="Indholdsfortegnelse3"/>
        <w:rPr>
          <w:rFonts w:asciiTheme="minorHAnsi" w:eastAsiaTheme="minorEastAsia" w:hAnsiTheme="minorHAnsi" w:cstheme="minorBidi"/>
          <w:noProof/>
          <w:sz w:val="22"/>
          <w:szCs w:val="22"/>
        </w:rPr>
      </w:pPr>
      <w:r>
        <w:rPr>
          <w:noProof/>
        </w:rPr>
        <w:t>Kortprojektioner</w:t>
      </w:r>
      <w:r>
        <w:rPr>
          <w:noProof/>
        </w:rPr>
        <w:tab/>
      </w:r>
      <w:r>
        <w:rPr>
          <w:noProof/>
        </w:rPr>
        <w:fldChar w:fldCharType="begin"/>
      </w:r>
      <w:r>
        <w:rPr>
          <w:noProof/>
        </w:rPr>
        <w:instrText xml:space="preserve"> PAGEREF _Toc40442147 \h </w:instrText>
      </w:r>
      <w:r>
        <w:rPr>
          <w:noProof/>
        </w:rPr>
      </w:r>
      <w:r>
        <w:rPr>
          <w:noProof/>
        </w:rPr>
        <w:fldChar w:fldCharType="separate"/>
      </w:r>
      <w:r>
        <w:rPr>
          <w:noProof/>
        </w:rPr>
        <w:t>52</w:t>
      </w:r>
      <w:r>
        <w:rPr>
          <w:noProof/>
        </w:rPr>
        <w:fldChar w:fldCharType="end"/>
      </w:r>
    </w:p>
    <w:p w14:paraId="4F0DE5C0" w14:textId="7FB57A5F" w:rsidR="00DB6F40" w:rsidRDefault="00DB6F40">
      <w:pPr>
        <w:pStyle w:val="Indholdsfortegnelse3"/>
        <w:rPr>
          <w:rFonts w:asciiTheme="minorHAnsi" w:eastAsiaTheme="minorEastAsia" w:hAnsiTheme="minorHAnsi" w:cstheme="minorBidi"/>
          <w:noProof/>
          <w:sz w:val="22"/>
          <w:szCs w:val="22"/>
        </w:rPr>
      </w:pPr>
      <w:r>
        <w:rPr>
          <w:noProof/>
        </w:rPr>
        <w:lastRenderedPageBreak/>
        <w:t>Transformation mellem forskellige referencesystemer</w:t>
      </w:r>
      <w:r>
        <w:rPr>
          <w:noProof/>
        </w:rPr>
        <w:tab/>
      </w:r>
      <w:r>
        <w:rPr>
          <w:noProof/>
        </w:rPr>
        <w:fldChar w:fldCharType="begin"/>
      </w:r>
      <w:r>
        <w:rPr>
          <w:noProof/>
        </w:rPr>
        <w:instrText xml:space="preserve"> PAGEREF _Toc40442148 \h </w:instrText>
      </w:r>
      <w:r>
        <w:rPr>
          <w:noProof/>
        </w:rPr>
      </w:r>
      <w:r>
        <w:rPr>
          <w:noProof/>
        </w:rPr>
        <w:fldChar w:fldCharType="separate"/>
      </w:r>
      <w:r>
        <w:rPr>
          <w:noProof/>
        </w:rPr>
        <w:t>52</w:t>
      </w:r>
      <w:r>
        <w:rPr>
          <w:noProof/>
        </w:rPr>
        <w:fldChar w:fldCharType="end"/>
      </w:r>
    </w:p>
    <w:p w14:paraId="6333E44B" w14:textId="4C45848A" w:rsidR="00DB6F40" w:rsidRDefault="00DB6F40">
      <w:pPr>
        <w:pStyle w:val="Indholdsfortegnelse1"/>
        <w:rPr>
          <w:rFonts w:asciiTheme="minorHAnsi" w:eastAsiaTheme="minorEastAsia" w:hAnsiTheme="minorHAnsi" w:cstheme="minorBidi"/>
          <w:b w:val="0"/>
          <w:noProof/>
          <w:color w:val="auto"/>
          <w:sz w:val="22"/>
          <w:szCs w:val="22"/>
        </w:rPr>
      </w:pPr>
      <w:r>
        <w:rPr>
          <w:noProof/>
        </w:rPr>
        <w:t>Bilag 3 Anbefalede standarder ved etablering af geodata</w:t>
      </w:r>
      <w:r>
        <w:rPr>
          <w:noProof/>
        </w:rPr>
        <w:tab/>
      </w:r>
      <w:r>
        <w:rPr>
          <w:noProof/>
        </w:rPr>
        <w:fldChar w:fldCharType="begin"/>
      </w:r>
      <w:r>
        <w:rPr>
          <w:noProof/>
        </w:rPr>
        <w:instrText xml:space="preserve"> PAGEREF _Toc40442149 \h </w:instrText>
      </w:r>
      <w:r>
        <w:rPr>
          <w:noProof/>
        </w:rPr>
      </w:r>
      <w:r>
        <w:rPr>
          <w:noProof/>
        </w:rPr>
        <w:fldChar w:fldCharType="separate"/>
      </w:r>
      <w:r>
        <w:rPr>
          <w:noProof/>
        </w:rPr>
        <w:t>54</w:t>
      </w:r>
      <w:r>
        <w:rPr>
          <w:noProof/>
        </w:rPr>
        <w:fldChar w:fldCharType="end"/>
      </w:r>
    </w:p>
    <w:p w14:paraId="58CA0083" w14:textId="293B6F0E" w:rsidR="00DB6F40" w:rsidRDefault="00DB6F40">
      <w:pPr>
        <w:pStyle w:val="Indholdsfortegnelse3"/>
        <w:rPr>
          <w:rFonts w:asciiTheme="minorHAnsi" w:eastAsiaTheme="minorEastAsia" w:hAnsiTheme="minorHAnsi" w:cstheme="minorBidi"/>
          <w:noProof/>
          <w:sz w:val="22"/>
          <w:szCs w:val="22"/>
        </w:rPr>
      </w:pPr>
      <w:r>
        <w:rPr>
          <w:noProof/>
        </w:rPr>
        <w:t>Rammer for løsninger som omfatter geodata</w:t>
      </w:r>
      <w:r>
        <w:rPr>
          <w:noProof/>
        </w:rPr>
        <w:tab/>
      </w:r>
      <w:r>
        <w:rPr>
          <w:noProof/>
        </w:rPr>
        <w:fldChar w:fldCharType="begin"/>
      </w:r>
      <w:r>
        <w:rPr>
          <w:noProof/>
        </w:rPr>
        <w:instrText xml:space="preserve"> PAGEREF _Toc40442150 \h </w:instrText>
      </w:r>
      <w:r>
        <w:rPr>
          <w:noProof/>
        </w:rPr>
      </w:r>
      <w:r>
        <w:rPr>
          <w:noProof/>
        </w:rPr>
        <w:fldChar w:fldCharType="separate"/>
      </w:r>
      <w:r>
        <w:rPr>
          <w:noProof/>
        </w:rPr>
        <w:t>5</w:t>
      </w:r>
      <w:r>
        <w:rPr>
          <w:noProof/>
        </w:rPr>
        <w:t>4</w:t>
      </w:r>
      <w:r>
        <w:rPr>
          <w:noProof/>
        </w:rPr>
        <w:fldChar w:fldCharType="end"/>
      </w:r>
    </w:p>
    <w:p w14:paraId="588297AD" w14:textId="344D1942" w:rsidR="00DB6F40" w:rsidRDefault="00DB6F40">
      <w:pPr>
        <w:pStyle w:val="Indholdsfortegnelse3"/>
        <w:rPr>
          <w:rFonts w:asciiTheme="minorHAnsi" w:eastAsiaTheme="minorEastAsia" w:hAnsiTheme="minorHAnsi" w:cstheme="minorBidi"/>
          <w:noProof/>
          <w:sz w:val="22"/>
          <w:szCs w:val="22"/>
        </w:rPr>
      </w:pPr>
      <w:r>
        <w:rPr>
          <w:noProof/>
        </w:rPr>
        <w:t>Standarder og best practices på udvalgte områder med relation til geodata</w:t>
      </w:r>
      <w:r>
        <w:rPr>
          <w:noProof/>
        </w:rPr>
        <w:tab/>
      </w:r>
      <w:r>
        <w:rPr>
          <w:noProof/>
        </w:rPr>
        <w:fldChar w:fldCharType="begin"/>
      </w:r>
      <w:r>
        <w:rPr>
          <w:noProof/>
        </w:rPr>
        <w:instrText xml:space="preserve"> PAGEREF _Toc40442151 \h </w:instrText>
      </w:r>
      <w:r>
        <w:rPr>
          <w:noProof/>
        </w:rPr>
      </w:r>
      <w:r>
        <w:rPr>
          <w:noProof/>
        </w:rPr>
        <w:fldChar w:fldCharType="separate"/>
      </w:r>
      <w:r>
        <w:rPr>
          <w:noProof/>
        </w:rPr>
        <w:t>56</w:t>
      </w:r>
      <w:r>
        <w:rPr>
          <w:noProof/>
        </w:rPr>
        <w:fldChar w:fldCharType="end"/>
      </w:r>
    </w:p>
    <w:p w14:paraId="149B527B" w14:textId="24D53B0D" w:rsidR="00303734" w:rsidRPr="00553A58" w:rsidRDefault="00A50C20" w:rsidP="00303734">
      <w:pPr>
        <w:pStyle w:val="TOCStregBund"/>
      </w:pPr>
      <w:r w:rsidRPr="00553A58">
        <w:fldChar w:fldCharType="end"/>
      </w:r>
    </w:p>
    <w:tbl>
      <w:tblPr>
        <w:tblStyle w:val="Tabel-Gitter"/>
        <w:tblpPr w:leftFromText="142" w:rightFromText="142" w:vertAnchor="page" w:horzAnchor="margin"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left w:w="0" w:type="dxa"/>
          <w:right w:w="0" w:type="dxa"/>
        </w:tblCellMar>
        <w:tblLook w:val="04A0" w:firstRow="1" w:lastRow="0" w:firstColumn="1" w:lastColumn="0" w:noHBand="0" w:noVBand="1"/>
      </w:tblPr>
      <w:tblGrid>
        <w:gridCol w:w="6124"/>
      </w:tblGrid>
      <w:tr w:rsidR="00303734" w:rsidRPr="00553A58" w14:paraId="1F69AA59" w14:textId="77777777" w:rsidTr="00226B14">
        <w:trPr>
          <w:trHeight w:hRule="exact" w:val="2552"/>
        </w:trPr>
        <w:tc>
          <w:tcPr>
            <w:tcW w:w="6124" w:type="dxa"/>
            <w:shd w:val="clear" w:color="auto" w:fill="FFFFFF"/>
          </w:tcPr>
          <w:p w14:paraId="25B80377" w14:textId="77777777" w:rsidR="00303734" w:rsidRPr="00553A58" w:rsidRDefault="00303734" w:rsidP="00226B14">
            <w:pPr>
              <w:pageBreakBefore/>
              <w:ind w:left="-284"/>
            </w:pPr>
          </w:p>
        </w:tc>
      </w:tr>
      <w:tr w:rsidR="00303734" w:rsidRPr="00553A58" w14:paraId="56C54F76" w14:textId="77777777" w:rsidTr="00226B14">
        <w:trPr>
          <w:trHeight w:hRule="exact" w:val="2325"/>
        </w:trPr>
        <w:tc>
          <w:tcPr>
            <w:tcW w:w="6124" w:type="dxa"/>
            <w:shd w:val="clear" w:color="auto" w:fill="FFFFFF"/>
          </w:tcPr>
          <w:p w14:paraId="33B8E210" w14:textId="77777777" w:rsidR="00303734" w:rsidRPr="00553A58" w:rsidRDefault="00303734" w:rsidP="007E6C24">
            <w:pPr>
              <w:pStyle w:val="Kapiteloverskriftpskilleblad"/>
              <w:ind w:left="0" w:right="0"/>
            </w:pPr>
          </w:p>
        </w:tc>
      </w:tr>
      <w:tr w:rsidR="00303734" w:rsidRPr="00553A58" w14:paraId="3B28FADE" w14:textId="77777777" w:rsidTr="00226B14">
        <w:trPr>
          <w:trHeight w:hRule="exact" w:val="907"/>
        </w:trPr>
        <w:tc>
          <w:tcPr>
            <w:tcW w:w="6124" w:type="dxa"/>
            <w:shd w:val="clear" w:color="auto" w:fill="FFFFFF"/>
          </w:tcPr>
          <w:p w14:paraId="6A863EED" w14:textId="77777777" w:rsidR="00303734" w:rsidRPr="00553A58" w:rsidRDefault="00303734" w:rsidP="00226B14">
            <w:pPr>
              <w:ind w:left="-284"/>
            </w:pPr>
          </w:p>
        </w:tc>
      </w:tr>
    </w:tbl>
    <w:p w14:paraId="097246DC" w14:textId="77777777" w:rsidR="00CD0D9F" w:rsidRPr="00553A58" w:rsidRDefault="00CD0D9F" w:rsidP="00B70AA7">
      <w:r w:rsidRPr="00553A58">
        <w:br w:type="page"/>
      </w:r>
    </w:p>
    <w:tbl>
      <w:tblPr>
        <w:tblpPr w:leftFromText="142" w:rightFromText="142" w:vertAnchor="page" w:tblpY="568"/>
        <w:tblOverlap w:val="never"/>
        <w:tblW w:w="7545" w:type="dxa"/>
        <w:tblBorders>
          <w:insideH w:val="single" w:sz="4" w:space="0" w:color="auto"/>
        </w:tblBorders>
        <w:tblLayout w:type="fixed"/>
        <w:tblCellMar>
          <w:left w:w="0" w:type="dxa"/>
          <w:right w:w="0" w:type="dxa"/>
        </w:tblCellMar>
        <w:tblLook w:val="01E0" w:firstRow="1" w:lastRow="1" w:firstColumn="1" w:lastColumn="1" w:noHBand="0" w:noVBand="0"/>
      </w:tblPr>
      <w:tblGrid>
        <w:gridCol w:w="7545"/>
      </w:tblGrid>
      <w:tr w:rsidR="00DF6E10" w:rsidRPr="00553A58" w14:paraId="42AD648C" w14:textId="77777777" w:rsidTr="00DF6E10">
        <w:trPr>
          <w:trHeight w:hRule="exact" w:val="1701"/>
        </w:trPr>
        <w:tc>
          <w:tcPr>
            <w:tcW w:w="7545" w:type="dxa"/>
            <w:tcBorders>
              <w:top w:val="nil"/>
              <w:bottom w:val="nil"/>
            </w:tcBorders>
            <w:shd w:val="clear" w:color="auto" w:fill="auto"/>
          </w:tcPr>
          <w:p w14:paraId="00150D57" w14:textId="77777777" w:rsidR="00DF6E10" w:rsidRPr="00553A58" w:rsidRDefault="00DF6E10" w:rsidP="00EA68CA"/>
        </w:tc>
      </w:tr>
    </w:tbl>
    <w:p w14:paraId="7569CB06" w14:textId="61640E51" w:rsidR="008873F6" w:rsidRDefault="001D1F3A" w:rsidP="004E3D63">
      <w:pPr>
        <w:pStyle w:val="Overskrift1"/>
        <w:numPr>
          <w:ilvl w:val="0"/>
          <w:numId w:val="0"/>
        </w:numPr>
      </w:pPr>
      <w:bookmarkStart w:id="6" w:name="_Toc39504004"/>
      <w:bookmarkStart w:id="7" w:name="_Toc39765012"/>
      <w:bookmarkStart w:id="8" w:name="_Toc40442111"/>
      <w:r>
        <w:t>Forord</w:t>
      </w:r>
      <w:bookmarkEnd w:id="6"/>
      <w:bookmarkEnd w:id="7"/>
      <w:bookmarkEnd w:id="8"/>
    </w:p>
    <w:p w14:paraId="7D62A91C" w14:textId="77777777" w:rsidR="001D1F3A" w:rsidRDefault="001D1F3A" w:rsidP="00553A58"/>
    <w:p w14:paraId="769E9498" w14:textId="61F17351" w:rsidR="00553A58" w:rsidRPr="00831BA1" w:rsidRDefault="00553A58" w:rsidP="00553A58">
      <w:r w:rsidRPr="00831BA1">
        <w:t>Et samlet Folketing indgik i januar 2018 en aftale om, at ny lovgivning fra den 1. juli 2018</w:t>
      </w:r>
      <w:r w:rsidRPr="00831BA1">
        <w:rPr>
          <w:rStyle w:val="Fodnotehenvisning"/>
        </w:rPr>
        <w:footnoteReference w:id="2"/>
      </w:r>
      <w:r w:rsidRPr="00831BA1">
        <w:t xml:space="preserve"> skal være digitaliseringsklar. Det betyder, at ny lovgivning så vidt muligt skal udformes </w:t>
      </w:r>
      <w:r>
        <w:t xml:space="preserve">enkelt, </w:t>
      </w:r>
      <w:r w:rsidRPr="00831BA1">
        <w:t xml:space="preserve">præcist og </w:t>
      </w:r>
      <w:r>
        <w:t>klart</w:t>
      </w:r>
      <w:r w:rsidRPr="00831BA1">
        <w:t>, så den understøtter en nem og digital administration. En enkel og klar lovgivning vil samtidig være nemmere at forstå for borgere og virksomheder.</w:t>
      </w:r>
    </w:p>
    <w:p w14:paraId="3CB78F51" w14:textId="77777777" w:rsidR="00553A58" w:rsidRPr="00831BA1" w:rsidRDefault="00553A58" w:rsidP="00553A58">
      <w:r w:rsidRPr="00831BA1">
        <w:t>Aftalen indebærer bl.a., at mulighederne for at anvende og genbruge eksisterende offentlige data, fx geodata, som grundlag for den efterfølgende administration, bør overvejes i forbindelse med lovinitiativer, og når lovgivning revideres.</w:t>
      </w:r>
    </w:p>
    <w:p w14:paraId="37E5F1A4" w14:textId="3A008178" w:rsidR="000D7DEB" w:rsidRDefault="000D7DEB" w:rsidP="00553A58">
      <w:r>
        <w:t>Stedbestemmelse i lovgivningen er et område, hvor der er gode muligheder for på en gang at styrke retssikkerheden og effektivisere den offentlige forvaltning</w:t>
      </w:r>
      <w:r w:rsidR="00C87693">
        <w:t>.</w:t>
      </w:r>
    </w:p>
    <w:p w14:paraId="6901F941" w14:textId="0AF2C6AB" w:rsidR="00553A58" w:rsidRPr="00831BA1" w:rsidRDefault="00136819" w:rsidP="00553A58">
      <w:r>
        <w:t xml:space="preserve">Det er baggrunden for, at </w:t>
      </w:r>
      <w:r w:rsidR="00553A58">
        <w:t xml:space="preserve">Digitaliseringsstyrelsen og Styrelsen for Dataforsyning og Effektivisering har udarbejdet denne vejledning om, hvordan geografi og geodata kan indarbejdes i lovgivningen, og hvordan stedbestemmelser kan udformes i lovgivningen. </w:t>
      </w:r>
    </w:p>
    <w:p w14:paraId="0BC422DC" w14:textId="77777777" w:rsidR="00553A58" w:rsidRDefault="00553A58" w:rsidP="00553A58">
      <w:r w:rsidRPr="00831BA1">
        <w:t xml:space="preserve">Vejledningen er tænkt som en hjælp til udarbejdelse af love og bekendtgørelser, og sætter fokus på anvendelse af stedbestemte data i hele lovgivningsprocessen – fra indgåelse af en politisk aftale, udarbejdelse af et lovforslag, høring, fremsættelse, kundgørelse og efterfølgende udarbejdelse af bekendtgørelser og offentlige myndigheders forvaltning af reglerne. </w:t>
      </w:r>
    </w:p>
    <w:p w14:paraId="7E7A0924" w14:textId="77777777" w:rsidR="00553A58" w:rsidRPr="00831BA1" w:rsidRDefault="00553A58" w:rsidP="00553A58">
      <w:r>
        <w:t xml:space="preserve">Ved udarbejdelsen af denne vejledning har </w:t>
      </w:r>
      <w:r w:rsidRPr="00831BA1">
        <w:t xml:space="preserve">Digitaliseringsstyrelsen og Styrelsen for Dataforsyning og Effektivisering </w:t>
      </w:r>
      <w:r>
        <w:t xml:space="preserve">taget udgangspunkt i principper, faglige standarder og </w:t>
      </w:r>
      <w:proofErr w:type="spellStart"/>
      <w:r>
        <w:t>best</w:t>
      </w:r>
      <w:proofErr w:type="spellEnd"/>
      <w:r>
        <w:t xml:space="preserve"> </w:t>
      </w:r>
      <w:proofErr w:type="spellStart"/>
      <w:r>
        <w:t>practices</w:t>
      </w:r>
      <w:proofErr w:type="spellEnd"/>
      <w:r>
        <w:t xml:space="preserve">, som inden for de senere år har udviklet sig på området for </w:t>
      </w:r>
      <w:r w:rsidRPr="00831BA1">
        <w:t>stedbestemt information</w:t>
      </w:r>
      <w:r>
        <w:t>.</w:t>
      </w:r>
    </w:p>
    <w:p w14:paraId="2ABDA543" w14:textId="50023755" w:rsidR="00553A58" w:rsidRPr="00831BA1" w:rsidRDefault="00553A58" w:rsidP="00553A58">
      <w:r w:rsidRPr="00831BA1">
        <w:t xml:space="preserve">Med vejledningen søges imødekommet den efterspørgsel på </w:t>
      </w:r>
      <w:r>
        <w:t>vejledning</w:t>
      </w:r>
      <w:r w:rsidRPr="00831BA1">
        <w:t xml:space="preserve"> om faglige metoder for stedbestemmelse i lovgivningsmæssig sammenhæng, som flere statslige myndigheder har givet udtryk for gennem de seneste år. Vejledningen er derfor også udarbejdet i dialog med</w:t>
      </w:r>
      <w:r>
        <w:t xml:space="preserve"> Erhvervsstyrelsen, </w:t>
      </w:r>
      <w:proofErr w:type="spellStart"/>
      <w:r>
        <w:t>Geodatastyrelsen</w:t>
      </w:r>
      <w:proofErr w:type="spellEnd"/>
      <w:r>
        <w:t>, Landbrugsstyrelsen, M</w:t>
      </w:r>
      <w:r w:rsidR="00850D89">
        <w:t>iljøstyrelsen, Naturstyrelsen</w:t>
      </w:r>
      <w:r w:rsidR="000A66ED">
        <w:t xml:space="preserve"> og </w:t>
      </w:r>
      <w:r>
        <w:t>Søfartsstyrelsen</w:t>
      </w:r>
      <w:r w:rsidR="00850D89">
        <w:t xml:space="preserve"> </w:t>
      </w:r>
      <w:r w:rsidRPr="00831BA1">
        <w:t xml:space="preserve">og søger således at understøtte udviklingen af en generel systematik, så stedbestemmelse i love og bekendtgørelser er </w:t>
      </w:r>
      <w:r>
        <w:t xml:space="preserve">enkel, klar og </w:t>
      </w:r>
      <w:r w:rsidRPr="00831BA1">
        <w:t xml:space="preserve">præcis og kan administreres digitalt og på tværs af fællesoffentlige forvaltningssystemer. </w:t>
      </w:r>
    </w:p>
    <w:p w14:paraId="4879C67E" w14:textId="14779487" w:rsidR="00553A58" w:rsidRDefault="00553A58" w:rsidP="00553A58">
      <w:r>
        <w:lastRenderedPageBreak/>
        <w:t>Vejledningen skal bidrage til</w:t>
      </w:r>
      <w:r w:rsidR="00850D89">
        <w:t>:</w:t>
      </w:r>
    </w:p>
    <w:p w14:paraId="02C0B0BC" w14:textId="77777777" w:rsidR="00553A58" w:rsidRPr="00831BA1" w:rsidRDefault="00553A58" w:rsidP="00553A58">
      <w:pPr>
        <w:pStyle w:val="Opstilling-punkttegn"/>
        <w:numPr>
          <w:ilvl w:val="0"/>
          <w:numId w:val="19"/>
        </w:numPr>
        <w:spacing w:after="230" w:line="230" w:lineRule="atLeast"/>
      </w:pPr>
      <w:r w:rsidRPr="00831BA1">
        <w:t xml:space="preserve">Bedre og mere entydig stedbestemmelse i lovgivningen, der gør det tydeligere for borgere og virksomheder, hvor reglerne finder anvendelse </w:t>
      </w:r>
      <w:r>
        <w:t>og</w:t>
      </w:r>
      <w:r w:rsidRPr="00831BA1">
        <w:t xml:space="preserve"> øge</w:t>
      </w:r>
      <w:r>
        <w:t>r</w:t>
      </w:r>
      <w:r w:rsidRPr="00831BA1">
        <w:t xml:space="preserve"> borgernes retssikkerhed</w:t>
      </w:r>
    </w:p>
    <w:p w14:paraId="3548D16C" w14:textId="77777777" w:rsidR="00553A58" w:rsidRPr="00831BA1" w:rsidRDefault="00553A58" w:rsidP="00553A58">
      <w:pPr>
        <w:pStyle w:val="Opstilling-punkttegn"/>
        <w:numPr>
          <w:ilvl w:val="0"/>
          <w:numId w:val="19"/>
        </w:numPr>
        <w:spacing w:after="230" w:line="230" w:lineRule="atLeast"/>
      </w:pPr>
      <w:r>
        <w:t xml:space="preserve">At </w:t>
      </w:r>
      <w:r w:rsidRPr="00831BA1">
        <w:t>regler om stedbestemmelse i lovgivningen kan administreres</w:t>
      </w:r>
      <w:r>
        <w:t xml:space="preserve"> enkelt og effektivt</w:t>
      </w:r>
    </w:p>
    <w:p w14:paraId="4596EDC2" w14:textId="77777777" w:rsidR="00553A58" w:rsidRPr="00831BA1" w:rsidRDefault="00553A58" w:rsidP="00553A58">
      <w:pPr>
        <w:pStyle w:val="Opstilling-punkttegn"/>
        <w:numPr>
          <w:ilvl w:val="0"/>
          <w:numId w:val="19"/>
        </w:numPr>
        <w:spacing w:after="230" w:line="230" w:lineRule="atLeast"/>
      </w:pPr>
      <w:r>
        <w:t xml:space="preserve">At </w:t>
      </w:r>
      <w:r w:rsidRPr="00831BA1">
        <w:t>geodata, som etableres i forbindelse med nye love og bekendtgørelser følger fællesoffentlige standarder og kan anvendes tværoffentligt</w:t>
      </w:r>
    </w:p>
    <w:p w14:paraId="4A2C0DEF" w14:textId="5D7D2FBB" w:rsidR="00553A58" w:rsidRPr="00831BA1" w:rsidRDefault="00553A58" w:rsidP="00553A58">
      <w:pPr>
        <w:pStyle w:val="Opstilling-punkttegn"/>
        <w:numPr>
          <w:ilvl w:val="0"/>
          <w:numId w:val="19"/>
        </w:numPr>
        <w:spacing w:after="230" w:line="230" w:lineRule="atLeast"/>
      </w:pPr>
      <w:r>
        <w:t xml:space="preserve">At </w:t>
      </w:r>
      <w:r w:rsidRPr="00831BA1">
        <w:t>allerede eksisterende fællesoffentlige geodata anvendes i lovgivningen</w:t>
      </w:r>
    </w:p>
    <w:p w14:paraId="639FE43E" w14:textId="052CE02D" w:rsidR="00EF1051" w:rsidRDefault="00553A58" w:rsidP="00F27616">
      <w:r w:rsidRPr="00831BA1">
        <w:t>Da mulighederne for anvendelse af geodata vil forandre sig i takt med udviklingen af ny teknologi</w:t>
      </w:r>
      <w:r w:rsidR="0076462C">
        <w:t xml:space="preserve">, </w:t>
      </w:r>
      <w:r w:rsidRPr="00831BA1">
        <w:t xml:space="preserve">det videre arbejde med etablering af </w:t>
      </w:r>
      <w:r w:rsidR="0076462C">
        <w:t xml:space="preserve">en </w:t>
      </w:r>
      <w:r>
        <w:t>fælles systematik</w:t>
      </w:r>
      <w:r w:rsidRPr="00831BA1">
        <w:t xml:space="preserve"> for retlig stedbestemmelse mv., må </w:t>
      </w:r>
      <w:r w:rsidR="00A61694">
        <w:t>det</w:t>
      </w:r>
      <w:r w:rsidRPr="00831BA1">
        <w:t xml:space="preserve"> forventes, at der vil opstå behov for at revidere vejledningen over tid. Anbefalingerne heri skal derfor ses i lyset af de nuværende rammer. </w:t>
      </w:r>
    </w:p>
    <w:p w14:paraId="28D763AA" w14:textId="6CF37F28" w:rsidR="00F27616" w:rsidRDefault="00A61694" w:rsidP="00F27616">
      <w:r w:rsidRPr="00A61694">
        <w:t>A</w:t>
      </w:r>
      <w:r w:rsidR="00C90F04">
        <w:t xml:space="preserve">llerede nu undersøger flere myndigheder mulighederne for at gøre den retlige geografi digital, og Søfartsstyrelsen er med Havplanen ved at etablere </w:t>
      </w:r>
      <w:r w:rsidR="0010499E">
        <w:t>en</w:t>
      </w:r>
      <w:r w:rsidR="00C87693">
        <w:t xml:space="preserve"> fuldt </w:t>
      </w:r>
      <w:r w:rsidR="00C90F04">
        <w:t>digital bekendtgørelse. Denne etableres under hensyntagen til, at der på sigt kan blive tale om</w:t>
      </w:r>
      <w:r w:rsidR="00C87693">
        <w:t xml:space="preserve"> at</w:t>
      </w:r>
      <w:r w:rsidR="00C90F04">
        <w:t xml:space="preserve"> migrere data til en fællesoffentlig løsning.</w:t>
      </w:r>
    </w:p>
    <w:p w14:paraId="340DCD69" w14:textId="5C6A247A" w:rsidR="00EF1051" w:rsidRPr="00A61694" w:rsidRDefault="00EF1051" w:rsidP="00A61694">
      <w:pPr>
        <w:pStyle w:val="Overskrift4"/>
      </w:pPr>
      <w:r w:rsidRPr="00A61694">
        <w:t>Læsevejledning</w:t>
      </w:r>
    </w:p>
    <w:p w14:paraId="55DE7688" w14:textId="7882268C" w:rsidR="00A427C5" w:rsidRDefault="00F27616" w:rsidP="00F27616">
      <w:r>
        <w:t>Vejledningen henvender sig</w:t>
      </w:r>
      <w:r w:rsidR="004C5BBA">
        <w:t xml:space="preserve"> til</w:t>
      </w:r>
      <w:r>
        <w:t xml:space="preserve"> lovchefer, lovkoordinatorer, teknikere og GIS-medarbejdere, der fx udarbejder kort til lovtekster. </w:t>
      </w:r>
    </w:p>
    <w:p w14:paraId="1B25ADFD" w14:textId="0D7545BB" w:rsidR="005034C3" w:rsidRDefault="005034C3" w:rsidP="00F27616">
      <w:r>
        <w:t>F</w:t>
      </w:r>
      <w:r w:rsidR="00AE1F88">
        <w:t>orord og kapitel</w:t>
      </w:r>
      <w:r>
        <w:t xml:space="preserve"> 1</w:t>
      </w:r>
      <w:r w:rsidR="00F27616">
        <w:t xml:space="preserve"> henvender sig til hele målgruppen. </w:t>
      </w:r>
    </w:p>
    <w:p w14:paraId="7A59E3B6" w14:textId="548EB5A8" w:rsidR="005034C3" w:rsidRDefault="005034C3" w:rsidP="00F27616">
      <w:r>
        <w:t xml:space="preserve">Kapitel </w:t>
      </w:r>
      <w:r w:rsidR="00F27616">
        <w:t>2 og 3</w:t>
      </w:r>
      <w:r w:rsidR="00D27DCE">
        <w:t xml:space="preserve"> er</w:t>
      </w:r>
      <w:r w:rsidR="004C5BBA">
        <w:t xml:space="preserve"> en</w:t>
      </w:r>
      <w:r w:rsidR="00F27616">
        <w:t xml:space="preserve"> detaljeret vejledning</w:t>
      </w:r>
      <w:r w:rsidR="004C5BBA">
        <w:t xml:space="preserve"> i udformning af stedbestemmelser</w:t>
      </w:r>
      <w:r w:rsidR="00F27616">
        <w:t xml:space="preserve"> </w:t>
      </w:r>
      <w:r w:rsidR="003A1D84">
        <w:t>med</w:t>
      </w:r>
      <w:r w:rsidR="00F27616">
        <w:t xml:space="preserve"> inspiration til, hvor man kan finde eksisterende </w:t>
      </w:r>
      <w:proofErr w:type="spellStart"/>
      <w:r w:rsidR="00F27616">
        <w:t>geodatasæt</w:t>
      </w:r>
      <w:proofErr w:type="spellEnd"/>
      <w:r w:rsidR="004C5BBA">
        <w:t>. Disse to kapitler</w:t>
      </w:r>
      <w:r w:rsidR="00F27616">
        <w:t xml:space="preserve"> henvender sig </w:t>
      </w:r>
      <w:r w:rsidR="00D27DCE">
        <w:t>primært</w:t>
      </w:r>
      <w:r>
        <w:t xml:space="preserve"> </w:t>
      </w:r>
      <w:r w:rsidR="00F27616">
        <w:t>til teknikere og GIS-medarbejdere</w:t>
      </w:r>
      <w:r>
        <w:t>, men kan også med fordel læses af jurister, som skal udforme konkret regulering</w:t>
      </w:r>
      <w:r w:rsidR="00F27616">
        <w:t xml:space="preserve">. </w:t>
      </w:r>
    </w:p>
    <w:p w14:paraId="6CC7A7D3" w14:textId="77777777" w:rsidR="005034C3" w:rsidRDefault="00F27616" w:rsidP="00F27616">
      <w:r>
        <w:t>Bilag 1 henvender sig med eksempler til hel</w:t>
      </w:r>
      <w:r w:rsidR="00BA6E29">
        <w:t xml:space="preserve">e målgruppen, mens bilag 2 </w:t>
      </w:r>
      <w:r>
        <w:t>er målrettet teknikere og GIS-medarbejdere.</w:t>
      </w:r>
      <w:r w:rsidR="004C5BBA">
        <w:t xml:space="preserve"> </w:t>
      </w:r>
    </w:p>
    <w:p w14:paraId="44C6E336" w14:textId="61919815" w:rsidR="00F27616" w:rsidRPr="00831BA1" w:rsidRDefault="004C5BBA" w:rsidP="00F27616">
      <w:r>
        <w:t xml:space="preserve">Bilag 3 er </w:t>
      </w:r>
      <w:r w:rsidR="005034C3">
        <w:t>et opslagsværk af me</w:t>
      </w:r>
      <w:r w:rsidR="001353A5">
        <w:t>re</w:t>
      </w:r>
      <w:r w:rsidR="005034C3">
        <w:t xml:space="preserve"> teknisk karakter og indeholder </w:t>
      </w:r>
      <w:r>
        <w:t>en detaljeret gennemgang af standarder til brug for indsamling, behandling og distribution af geodata</w:t>
      </w:r>
      <w:r w:rsidR="001353A5">
        <w:t>, herunder i forbindelse med</w:t>
      </w:r>
      <w:r w:rsidR="005034C3">
        <w:t xml:space="preserve"> </w:t>
      </w:r>
      <w:r w:rsidR="009E0E30">
        <w:t xml:space="preserve">opbygning af digitale </w:t>
      </w:r>
      <w:r w:rsidR="003B14DD">
        <w:t>forvaltnings</w:t>
      </w:r>
      <w:r w:rsidR="009E0E30">
        <w:t xml:space="preserve">løsninger. </w:t>
      </w:r>
      <w:r w:rsidR="001353A5">
        <w:t xml:space="preserve">Kapitlet er målrettet </w:t>
      </w:r>
      <w:r w:rsidR="000340C1">
        <w:t>teknikere</w:t>
      </w:r>
      <w:r w:rsidR="001353A5">
        <w:t xml:space="preserve"> mv. til brug i forbindelse med udvikling </w:t>
      </w:r>
      <w:r w:rsidR="00CD2DE6">
        <w:t xml:space="preserve">af </w:t>
      </w:r>
      <w:r w:rsidR="001353A5">
        <w:t>digitale</w:t>
      </w:r>
      <w:r w:rsidR="00A61694">
        <w:t xml:space="preserve"> løsninger</w:t>
      </w:r>
      <w:r w:rsidR="005034C3">
        <w:t xml:space="preserve"> og kan </w:t>
      </w:r>
      <w:r w:rsidR="001353A5">
        <w:t xml:space="preserve">evt. </w:t>
      </w:r>
      <w:r w:rsidR="005034C3">
        <w:t xml:space="preserve">anvendes som </w:t>
      </w:r>
      <w:r w:rsidR="001353A5">
        <w:t xml:space="preserve">inspiration i forbindelse med </w:t>
      </w:r>
      <w:r w:rsidR="005034C3">
        <w:t>kravspecifikation</w:t>
      </w:r>
      <w:r w:rsidR="001353A5">
        <w:t xml:space="preserve"> mv.</w:t>
      </w:r>
      <w:r w:rsidR="00F27616">
        <w:t xml:space="preserve"> </w:t>
      </w:r>
    </w:p>
    <w:p w14:paraId="7F064C7C" w14:textId="0B25BAEA" w:rsidR="00F27616" w:rsidRDefault="00F27616" w:rsidP="00553A58"/>
    <w:p w14:paraId="418051FD" w14:textId="2D83F843" w:rsidR="001D1F3A" w:rsidRDefault="001D1F3A" w:rsidP="00553A58">
      <w:r>
        <w:br w:type="page"/>
      </w:r>
    </w:p>
    <w:p w14:paraId="3AD7E40E" w14:textId="51B7ADE5" w:rsidR="001D1F3A" w:rsidRPr="00831BA1" w:rsidRDefault="001D1F3A" w:rsidP="00C90F04">
      <w:pPr>
        <w:pStyle w:val="Overskrift1"/>
      </w:pPr>
      <w:bookmarkStart w:id="9" w:name="_Toc39504005"/>
      <w:bookmarkStart w:id="10" w:name="_Toc39765014"/>
      <w:bookmarkStart w:id="11" w:name="_Toc40442112"/>
      <w:r>
        <w:lastRenderedPageBreak/>
        <w:t>Udformning af regler med stedbestemmelse</w:t>
      </w:r>
      <w:bookmarkEnd w:id="9"/>
      <w:bookmarkEnd w:id="10"/>
      <w:bookmarkEnd w:id="11"/>
    </w:p>
    <w:tbl>
      <w:tblPr>
        <w:tblW w:w="0" w:type="auto"/>
        <w:tblBorders>
          <w:insideH w:val="single" w:sz="4" w:space="0" w:color="auto"/>
        </w:tblBorders>
        <w:tblLayout w:type="fixed"/>
        <w:tblCellMar>
          <w:left w:w="0" w:type="dxa"/>
          <w:right w:w="0" w:type="dxa"/>
        </w:tblCellMar>
        <w:tblLook w:val="01E0" w:firstRow="1" w:lastRow="1" w:firstColumn="1" w:lastColumn="1" w:noHBand="0" w:noVBand="0"/>
      </w:tblPr>
      <w:tblGrid>
        <w:gridCol w:w="7541"/>
      </w:tblGrid>
      <w:tr w:rsidR="00553A58" w14:paraId="47D8AEEB" w14:textId="77777777" w:rsidTr="00226B14">
        <w:trPr>
          <w:trHeight w:val="368"/>
        </w:trPr>
        <w:tc>
          <w:tcPr>
            <w:tcW w:w="7541" w:type="dxa"/>
          </w:tcPr>
          <w:p w14:paraId="10026B3D" w14:textId="77777777" w:rsidR="00553A58" w:rsidRDefault="00553A58" w:rsidP="00226B14">
            <w:pPr>
              <w:pStyle w:val="Introtekst"/>
            </w:pPr>
            <w:bookmarkStart w:id="12" w:name="_Toc357156043"/>
            <w:r w:rsidRPr="00831BA1">
              <w:t xml:space="preserve">Det har stor betydning, hvordan lovgiver </w:t>
            </w:r>
            <w:r>
              <w:t>fastsætter</w:t>
            </w:r>
            <w:r w:rsidRPr="00831BA1">
              <w:t>, hvor en given regel finder anvendelse. Både for borgernes og virksomhedernes mulighed for at kunne orientere sig om, hvor reglerne gælder</w:t>
            </w:r>
            <w:r>
              <w:t>,</w:t>
            </w:r>
            <w:r w:rsidRPr="00831BA1">
              <w:t xml:space="preserve"> og for at administrationen af reglerne kan ske effektivt og digitalt.</w:t>
            </w:r>
          </w:p>
        </w:tc>
      </w:tr>
      <w:tr w:rsidR="00553A58" w14:paraId="521AAF1D" w14:textId="77777777" w:rsidTr="00226B14">
        <w:trPr>
          <w:trHeight w:hRule="exact" w:val="312"/>
        </w:trPr>
        <w:tc>
          <w:tcPr>
            <w:tcW w:w="7541" w:type="dxa"/>
          </w:tcPr>
          <w:p w14:paraId="5EBB4A35" w14:textId="77777777" w:rsidR="00553A58" w:rsidRPr="0093489D" w:rsidRDefault="00553A58" w:rsidP="00226B14"/>
        </w:tc>
      </w:tr>
    </w:tbl>
    <w:p w14:paraId="64BCDFE6" w14:textId="77777777" w:rsidR="00553A58" w:rsidRPr="00553A58" w:rsidRDefault="00553A58" w:rsidP="00553A58">
      <w:pPr>
        <w:pStyle w:val="Overskrift2"/>
      </w:pPr>
      <w:bookmarkStart w:id="13" w:name="_Toc35960133"/>
      <w:bookmarkStart w:id="14" w:name="_Toc39504006"/>
      <w:bookmarkStart w:id="15" w:name="_Toc36795707"/>
      <w:bookmarkStart w:id="16" w:name="_Toc39765015"/>
      <w:bookmarkStart w:id="17" w:name="_Toc40442113"/>
      <w:bookmarkEnd w:id="12"/>
      <w:r w:rsidRPr="00553A58">
        <w:t>Hvorfor og hvordan sker stedbestemmelse i regler?</w:t>
      </w:r>
      <w:bookmarkStart w:id="18" w:name="_Toc29546709"/>
      <w:bookmarkStart w:id="19" w:name="_Toc29547470"/>
      <w:bookmarkStart w:id="20" w:name="_Toc29548638"/>
      <w:bookmarkStart w:id="21" w:name="_Toc29549348"/>
      <w:bookmarkEnd w:id="13"/>
      <w:bookmarkEnd w:id="14"/>
      <w:bookmarkEnd w:id="15"/>
      <w:bookmarkEnd w:id="18"/>
      <w:bookmarkEnd w:id="19"/>
      <w:bookmarkEnd w:id="20"/>
      <w:bookmarkEnd w:id="21"/>
      <w:bookmarkEnd w:id="16"/>
      <w:bookmarkEnd w:id="17"/>
    </w:p>
    <w:p w14:paraId="3CE657C4" w14:textId="77777777" w:rsidR="00553A58" w:rsidRPr="00553A58" w:rsidRDefault="00553A58" w:rsidP="00553A58">
      <w:pPr>
        <w:jc w:val="both"/>
      </w:pPr>
      <w:r w:rsidRPr="00553A58">
        <w:t>Stedbestemmelse i lovgivningen sker for at definere det sted eller det geografiske område, hvor reglerne finder anvendelse. Stedbestemmelse anvendes mange steder i lovgivningen og med forskellige formål, herunder bl.a. til stedbestemmelse af:</w:t>
      </w:r>
    </w:p>
    <w:p w14:paraId="6BC1D28B" w14:textId="77777777" w:rsidR="00553A58" w:rsidRPr="00553A58" w:rsidRDefault="00553A58" w:rsidP="00553A58">
      <w:pPr>
        <w:pStyle w:val="Opstilling-punkttegn"/>
      </w:pPr>
      <w:r w:rsidRPr="00553A58">
        <w:t xml:space="preserve">det område, hvor en myndighed kan udøve sine beføjelser/jurisdiktion (grænserne for kommuner og regioner, politidistrikter og sognegrænser) </w:t>
      </w:r>
    </w:p>
    <w:p w14:paraId="05B6FE42" w14:textId="77777777" w:rsidR="00553A58" w:rsidRPr="00553A58" w:rsidRDefault="00553A58" w:rsidP="00553A58">
      <w:pPr>
        <w:pStyle w:val="Opstilling-punkttegn"/>
      </w:pPr>
      <w:r w:rsidRPr="00553A58">
        <w:t>offentlige institutioners optageområde (sygehusdistrikter, skoledistrikter m.v.)</w:t>
      </w:r>
    </w:p>
    <w:p w14:paraId="5844E2D9" w14:textId="77777777" w:rsidR="00553A58" w:rsidRPr="00553A58" w:rsidRDefault="00553A58" w:rsidP="00553A58">
      <w:pPr>
        <w:pStyle w:val="Opstilling-punkttegn"/>
      </w:pPr>
      <w:r w:rsidRPr="00553A58">
        <w:t>det område, inden for hvilket en bestemmelse er gældende (fx lokalplanområde, landdistrikt, markblok, byområde, naturområde, farvand, matrikel, forbudszone)</w:t>
      </w:r>
    </w:p>
    <w:p w14:paraId="65BF7380" w14:textId="77777777" w:rsidR="00553A58" w:rsidRPr="00553A58" w:rsidRDefault="00553A58" w:rsidP="00553A58">
      <w:pPr>
        <w:pStyle w:val="Opstilling-punkttegn"/>
      </w:pPr>
      <w:r w:rsidRPr="00553A58">
        <w:t>objektet for en regulering (ejendom, naturtype, åer, søer, skove, veje, havet, infrastruktur-linjeføring)</w:t>
      </w:r>
    </w:p>
    <w:p w14:paraId="7CBED914" w14:textId="77777777" w:rsidR="00553A58" w:rsidRPr="00553A58" w:rsidRDefault="00553A58" w:rsidP="00553A58">
      <w:pPr>
        <w:pStyle w:val="Opstilling-punkttegn"/>
      </w:pPr>
      <w:r w:rsidRPr="00553A58">
        <w:t>afstanden til fysiske objekter - byggelinjer ift. skel, kirker, fortidsminder, skove, åer og søer, støjkonsekvenszoner, ejendomsvurdering, opholdsregler.</w:t>
      </w:r>
    </w:p>
    <w:p w14:paraId="409ABD77" w14:textId="77777777" w:rsidR="00553A58" w:rsidRPr="00553A58" w:rsidRDefault="00553A58" w:rsidP="00553A58">
      <w:pPr>
        <w:jc w:val="both"/>
      </w:pPr>
      <w:r w:rsidRPr="00553A58">
        <w:t>Forskere fra Københavns Universitet har vurderet, at stedbestemmelse indgår i en meget stor del af danske love og bekendtgørelser og har i en undersøgelse nærmere redegjort for fire forskellige metoder til stedbestemmelse i lovgivningen, jf. rapporten ’Stedfæstelse i retsregler i dansk lovgivning</w:t>
      </w:r>
      <w:r w:rsidRPr="00553A58">
        <w:rPr>
          <w:vertAlign w:val="superscript"/>
        </w:rPr>
        <w:footnoteReference w:id="3"/>
      </w:r>
      <w:r w:rsidRPr="00553A58">
        <w:t>’:</w:t>
      </w:r>
    </w:p>
    <w:p w14:paraId="0B6358F9" w14:textId="77777777" w:rsidR="00553A58" w:rsidRPr="00553A58" w:rsidRDefault="00553A58" w:rsidP="00553A58">
      <w:pPr>
        <w:jc w:val="both"/>
      </w:pPr>
    </w:p>
    <w:p w14:paraId="7D58FAA8" w14:textId="58A61C6B" w:rsidR="00553A58" w:rsidRPr="00553A58" w:rsidRDefault="00553A58" w:rsidP="00553A58">
      <w:r w:rsidRPr="00553A58">
        <w:rPr>
          <w:b/>
        </w:rPr>
        <w:lastRenderedPageBreak/>
        <w:t xml:space="preserve">Sproglig stedbestemmelse. </w:t>
      </w:r>
      <w:r w:rsidRPr="00553A58">
        <w:t xml:space="preserve">Stedbestemmelsen sker sprogligt. Det kan være i lovens eller bekendtgørelsens navn, i overskriften til et kapitel, i en bestemmelse eller et bilag. Sproglig stedbestemmelse sker ved anvendelse af stednavne eller ved, at reglen sprogligt knyttes til et fysisk objekt, som kan afgrænses og placeres geografisk, fx en sø, et hus, en kommune eller et havområde. </w:t>
      </w:r>
    </w:p>
    <w:p w14:paraId="5994F3B2" w14:textId="0EE2D4A0" w:rsidR="00553A58" w:rsidRPr="00553A58" w:rsidRDefault="00553A58" w:rsidP="00553A58">
      <w:r w:rsidRPr="00553A58">
        <w:rPr>
          <w:b/>
        </w:rPr>
        <w:t xml:space="preserve">Kort. </w:t>
      </w:r>
      <w:r w:rsidR="00B32455">
        <w:t>R</w:t>
      </w:r>
      <w:r w:rsidRPr="00553A58">
        <w:t>eglens anvendelsesområde visualiseres ved</w:t>
      </w:r>
      <w:r w:rsidR="00B32455">
        <w:t xml:space="preserve"> indtegning på </w:t>
      </w:r>
      <w:r w:rsidRPr="00553A58">
        <w:t>et kort</w:t>
      </w:r>
      <w:r w:rsidR="00B32455">
        <w:t>, der som et billede indsættes</w:t>
      </w:r>
      <w:r w:rsidRPr="00553A58">
        <w:t xml:space="preserve"> i loven</w:t>
      </w:r>
      <w:r w:rsidR="00B32455">
        <w:t xml:space="preserve">, </w:t>
      </w:r>
      <w:r w:rsidRPr="00553A58">
        <w:t xml:space="preserve">bekendtgørelsen eller </w:t>
      </w:r>
      <w:r w:rsidR="00B32455">
        <w:t xml:space="preserve">som </w:t>
      </w:r>
      <w:r w:rsidRPr="00553A58">
        <w:t>et kortbilag</w:t>
      </w:r>
      <w:r w:rsidR="00B32455">
        <w:t xml:space="preserve"> hertil</w:t>
      </w:r>
      <w:r w:rsidRPr="00553A58">
        <w:t xml:space="preserve">. </w:t>
      </w:r>
    </w:p>
    <w:p w14:paraId="4255C676" w14:textId="2F03B01B" w:rsidR="00553A58" w:rsidRPr="00553A58" w:rsidRDefault="00553A58" w:rsidP="00553A58">
      <w:r w:rsidRPr="00553A58">
        <w:rPr>
          <w:b/>
        </w:rPr>
        <w:t>Koordinater</w:t>
      </w:r>
      <w:r w:rsidRPr="00553A58">
        <w:t xml:space="preserve">. </w:t>
      </w:r>
      <w:r w:rsidR="00B32455">
        <w:t>R</w:t>
      </w:r>
      <w:r w:rsidRPr="00553A58">
        <w:t>eglens anvendelsesområde defineres ved, at der indsættes koordinatsæt i selve lovteksten, eller ved henvisning til et bilag med koordinater.</w:t>
      </w:r>
    </w:p>
    <w:p w14:paraId="6FAB6BB0" w14:textId="603F6AF9" w:rsidR="00553A58" w:rsidRPr="00553A58" w:rsidRDefault="00553A58" w:rsidP="00553A58">
      <w:r w:rsidRPr="00553A58">
        <w:rPr>
          <w:b/>
        </w:rPr>
        <w:t>Dataregistre</w:t>
      </w:r>
      <w:r w:rsidRPr="00553A58">
        <w:t xml:space="preserve">.  </w:t>
      </w:r>
      <w:r w:rsidR="00B32455">
        <w:t>S</w:t>
      </w:r>
      <w:r w:rsidRPr="00553A58">
        <w:t>tedbestemmelsen</w:t>
      </w:r>
      <w:r w:rsidR="00AE1F88">
        <w:t xml:space="preserve"> af reglen</w:t>
      </w:r>
      <w:r w:rsidRPr="00553A58">
        <w:t xml:space="preserve"> ske</w:t>
      </w:r>
      <w:r w:rsidR="00B32455">
        <w:t>r</w:t>
      </w:r>
      <w:r w:rsidRPr="00553A58">
        <w:t xml:space="preserve"> ved henvisning til geografiske data (geodata), som findes eller skal etableres, i forbindelse med lovgivningens vedtagelse, i et dataregister.</w:t>
      </w:r>
    </w:p>
    <w:p w14:paraId="1E4F4270" w14:textId="2C41C529" w:rsidR="00553A58" w:rsidRPr="00553A58" w:rsidRDefault="00553A58" w:rsidP="00553A58">
      <w:r w:rsidRPr="00553A58">
        <w:t>Metoderne til stedbestemmelse i lovgivningen vil blive nærmere gennemgået</w:t>
      </w:r>
      <w:r w:rsidR="00FC0C55">
        <w:t xml:space="preserve"> i kapitel </w:t>
      </w:r>
      <w:r w:rsidR="00C87693">
        <w:fldChar w:fldCharType="begin"/>
      </w:r>
      <w:r w:rsidR="00C87693">
        <w:instrText xml:space="preserve"> REF _Ref40255158 \r \h </w:instrText>
      </w:r>
      <w:r w:rsidR="00C87693">
        <w:fldChar w:fldCharType="separate"/>
      </w:r>
      <w:r w:rsidR="00C87693">
        <w:t>2</w:t>
      </w:r>
      <w:r w:rsidR="00C87693">
        <w:fldChar w:fldCharType="end"/>
      </w:r>
      <w:r w:rsidRPr="00553A58">
        <w:t xml:space="preserve">. </w:t>
      </w:r>
    </w:p>
    <w:p w14:paraId="61B49422" w14:textId="77777777" w:rsidR="00553A58" w:rsidRPr="00553A58" w:rsidRDefault="00553A58" w:rsidP="00553A58">
      <w:pPr>
        <w:pStyle w:val="Overskrift2"/>
      </w:pPr>
      <w:bookmarkStart w:id="22" w:name="_Toc35960134"/>
      <w:bookmarkStart w:id="23" w:name="_Toc39504007"/>
      <w:bookmarkStart w:id="24" w:name="_Toc36795708"/>
      <w:bookmarkStart w:id="25" w:name="_Toc39765016"/>
      <w:bookmarkStart w:id="26" w:name="_Toc40442114"/>
      <w:r w:rsidRPr="00553A58">
        <w:t>Behovet for metodisk håndtering af stedbestemmelse i lovgivningen</w:t>
      </w:r>
      <w:bookmarkEnd w:id="22"/>
      <w:bookmarkEnd w:id="23"/>
      <w:bookmarkEnd w:id="24"/>
      <w:bookmarkEnd w:id="25"/>
      <w:bookmarkEnd w:id="26"/>
    </w:p>
    <w:p w14:paraId="67A3C732" w14:textId="20E09AC9" w:rsidR="00553A58" w:rsidRPr="00553A58" w:rsidRDefault="00553A58" w:rsidP="00553A58">
      <w:r w:rsidRPr="00553A58">
        <w:t>Måden</w:t>
      </w:r>
      <w:r w:rsidR="00025EA8">
        <w:t>,</w:t>
      </w:r>
      <w:r w:rsidRPr="00553A58">
        <w:t xml:space="preserve"> hvorpå stedbestemmelsen i lovgivningen finder sted kan have stor betydning, både for borgernes og virksomhedernes mulighed for at orientere sig om, hvor reglerne gælder og for om administrationen af reglerne kan ske effektivt og digitalt. </w:t>
      </w:r>
    </w:p>
    <w:p w14:paraId="111DCA1E" w14:textId="77777777" w:rsidR="00553A58" w:rsidRPr="00553A58" w:rsidRDefault="00553A58" w:rsidP="00553A58">
      <w:r w:rsidRPr="00553A58">
        <w:t>Opmærksomhed på hvordan stedbestemmelse håndteres har således betydning for om:</w:t>
      </w:r>
    </w:p>
    <w:p w14:paraId="3EDFAB87" w14:textId="3CEF3089" w:rsidR="00553A58" w:rsidRPr="00553A58" w:rsidRDefault="00553A58" w:rsidP="00553A58">
      <w:pPr>
        <w:pStyle w:val="Opstilling-punkttegn"/>
      </w:pPr>
      <w:r w:rsidRPr="00553A58">
        <w:t>det med den ønskede præcision kan fastslås, hvor</w:t>
      </w:r>
      <w:r w:rsidR="00B36AA3">
        <w:t xml:space="preserve"> og hvornår,</w:t>
      </w:r>
      <w:r w:rsidRPr="00553A58">
        <w:t xml:space="preserve"> en regel finder anvendelse </w:t>
      </w:r>
    </w:p>
    <w:p w14:paraId="25C43096" w14:textId="77777777" w:rsidR="00553A58" w:rsidRPr="00553A58" w:rsidRDefault="00553A58" w:rsidP="00553A58">
      <w:pPr>
        <w:pStyle w:val="Opstilling-punkttegn"/>
      </w:pPr>
      <w:r w:rsidRPr="00553A58">
        <w:t>det ønskede datagrundlag for reglens forvaltning allerede eksisterer eller kan etableres</w:t>
      </w:r>
    </w:p>
    <w:p w14:paraId="7288BC76" w14:textId="77777777" w:rsidR="00553A58" w:rsidRPr="00553A58" w:rsidRDefault="00553A58" w:rsidP="00553A58">
      <w:pPr>
        <w:pStyle w:val="Opstilling-punkttegn"/>
      </w:pPr>
      <w:r w:rsidRPr="00553A58">
        <w:t>omfanget af anvendelse af skøn i sagsbehandlingen kan reduceres</w:t>
      </w:r>
    </w:p>
    <w:p w14:paraId="02B2F022" w14:textId="77777777" w:rsidR="00553A58" w:rsidRPr="00553A58" w:rsidRDefault="00553A58" w:rsidP="00553A58">
      <w:pPr>
        <w:pStyle w:val="Opstilling-punkttegn"/>
      </w:pPr>
      <w:r w:rsidRPr="00553A58">
        <w:t>ressourceforbruget ved forvaltningen af reglerne kan mindskes</w:t>
      </w:r>
    </w:p>
    <w:p w14:paraId="25B3062B" w14:textId="6A7C700B" w:rsidR="00553A58" w:rsidRPr="00553A58" w:rsidRDefault="00553A58" w:rsidP="00553A58">
      <w:r w:rsidRPr="00553A58">
        <w:t>Selv ved lovgivning med relativ kompleks og detaljeret geografi ses det, ved anvendelse af kort til stedbestemmelse i lovgivningen (fx som kortbilag til en bekendtgørelse), at disse konverteres fra de digitale geografiske informationssystemer (GIS) til ”billeder”, når lovgivningen kundgøres elektronisk på lovtidende.dk</w:t>
      </w:r>
      <w:r w:rsidR="001F0689">
        <w:t xml:space="preserve">. Det skyldes at </w:t>
      </w:r>
      <w:r w:rsidRPr="00553A58">
        <w:t xml:space="preserve">kundgørelsessystemet i dag er begrænset til alene at kunne vise statiske kort.     </w:t>
      </w:r>
    </w:p>
    <w:p w14:paraId="600073D7" w14:textId="77777777" w:rsidR="00553A58" w:rsidRPr="00553A58" w:rsidRDefault="00553A58" w:rsidP="00553A58">
      <w:r w:rsidRPr="00553A58">
        <w:lastRenderedPageBreak/>
        <w:t xml:space="preserve">Det betyder, at digitale data, fx kortværk baseret på </w:t>
      </w:r>
      <w:proofErr w:type="spellStart"/>
      <w:r w:rsidRPr="00553A58">
        <w:t>GeoDanmark</w:t>
      </w:r>
      <w:proofErr w:type="spellEnd"/>
      <w:r w:rsidRPr="00553A58">
        <w:t xml:space="preserve">, som evt. er anvendt i forbindelse med de lovforberedende processer går tabt under Folketingsbehandlingen og i forbindelse med kundgørelsen. Retsgrundlaget repræsenterer derfor ofte mere upræcise data og indeholder færre informationer, end det datagrundlag, der blev anvendt i forbindelse med høringer af udkast til et lovforslag eller en bekendtgørelse. </w:t>
      </w:r>
    </w:p>
    <w:p w14:paraId="0C68F63F" w14:textId="77777777" w:rsidR="00553A58" w:rsidRPr="00553A58" w:rsidRDefault="00553A58" w:rsidP="00553A58">
      <w:r w:rsidRPr="00553A58">
        <w:t xml:space="preserve">Det udfordrer den efterfølgende etablering af det grundlag, som reglerne skal forvaltes på, hvor myndighederne skal sikre en troværdig konvertering fra det kundgjorte retsgrundlag til myndighedernes digitale forvaltningssystemer. Det kan medføre usikkerhed om administrationsgrundlaget og udfordre retssikkerheden for borgere og virksomheder. </w:t>
      </w:r>
    </w:p>
    <w:p w14:paraId="31BB7B05" w14:textId="1B5542A4" w:rsidR="00553A58" w:rsidRDefault="00553A58" w:rsidP="00553A58">
      <w:r w:rsidRPr="00553A58">
        <w:t xml:space="preserve">Der er også grund til at være opmærksom på, at </w:t>
      </w:r>
      <w:r w:rsidR="005C1B08">
        <w:t xml:space="preserve">præcisionen i </w:t>
      </w:r>
      <w:r w:rsidRPr="00553A58">
        <w:t xml:space="preserve">den stedbestemmelse, der vurderes at være tilstrækkelig til </w:t>
      </w:r>
      <w:r w:rsidR="005C1B08">
        <w:t xml:space="preserve">ét formål ikke nødvendigvis er tilstrækkeligt til et andet formål. </w:t>
      </w:r>
      <w:r w:rsidR="00887D5C">
        <w:t xml:space="preserve">Fx er den geografi, der danner grundlag for </w:t>
      </w:r>
      <w:r w:rsidRPr="00553A58">
        <w:t xml:space="preserve">at begrænse og håndhæve adgang og aktiviteter for at beskytte naturtyper, ikke nødvendigvis tilstrækkelig til at kunne </w:t>
      </w:r>
      <w:r w:rsidR="00887D5C">
        <w:t xml:space="preserve">udmåle </w:t>
      </w:r>
      <w:r w:rsidRPr="00553A58">
        <w:t>en økonomisk kompensation for den pågældende aktivitetsbegrænsning.</w:t>
      </w:r>
    </w:p>
    <w:p w14:paraId="30EA3EA8" w14:textId="71BF8748" w:rsidR="00141A2E" w:rsidRPr="00553A58" w:rsidRDefault="00141A2E" w:rsidP="00553A58">
      <w:r>
        <w:t>Der kan også være behov for</w:t>
      </w:r>
      <w:r w:rsidR="00AE1F88">
        <w:t>,</w:t>
      </w:r>
      <w:r>
        <w:t xml:space="preserve"> </w:t>
      </w:r>
      <w:r w:rsidR="00B40E36">
        <w:t xml:space="preserve">at tidspunktet for evt. ændringer </w:t>
      </w:r>
      <w:r w:rsidR="001E6932">
        <w:t xml:space="preserve">registreres </w:t>
      </w:r>
      <w:r w:rsidR="00B40E36">
        <w:t>og kan genfindes,</w:t>
      </w:r>
      <w:r w:rsidR="001E6932">
        <w:t xml:space="preserve"> således at der til stedbestemmelsen</w:t>
      </w:r>
      <w:r w:rsidR="00B40E36">
        <w:t xml:space="preserve"> knyttes </w:t>
      </w:r>
      <w:r w:rsidR="00B40E36" w:rsidRPr="001E6932">
        <w:rPr>
          <w:i/>
        </w:rPr>
        <w:t>historik</w:t>
      </w:r>
      <w:r w:rsidR="00B40E36">
        <w:t xml:space="preserve"> – ligesom det kan være væsentligt at kunne genfinde den historiske kontekst for e</w:t>
      </w:r>
      <w:r w:rsidR="00232FB6">
        <w:t>n</w:t>
      </w:r>
      <w:r w:rsidR="00B40E36">
        <w:t xml:space="preserve"> given sted</w:t>
      </w:r>
      <w:r w:rsidR="00AE1F88">
        <w:t>bestemmelse</w:t>
      </w:r>
      <w:r w:rsidR="00B40E36">
        <w:t>.</w:t>
      </w:r>
    </w:p>
    <w:p w14:paraId="006B4823" w14:textId="7A13F9B9" w:rsidR="00226B14" w:rsidRDefault="00553A58" w:rsidP="00553A58">
      <w:r w:rsidRPr="00553A58">
        <w:t xml:space="preserve">Der er derfor gode grunde til at overveje, hvilken metode til stedbestemmelse, der i de konkrete tilfælde mest hensigtsmæssigt anvendes i lovgivningen. Det er et valg, som primært afhænger af </w:t>
      </w:r>
      <w:r w:rsidR="00887D5C">
        <w:t>lovgivningens formål</w:t>
      </w:r>
      <w:r w:rsidRPr="00553A58">
        <w:t xml:space="preserve"> og de rammer for anvendelse af geodata, som i dag eksisterer med det nuværende kundgørelsessystem. </w:t>
      </w:r>
    </w:p>
    <w:p w14:paraId="6B601BE6" w14:textId="7AA3630E" w:rsidR="00B40E36" w:rsidRDefault="00FA0D67" w:rsidP="001E6932">
      <w:pPr>
        <w:pStyle w:val="Overskrift2"/>
      </w:pPr>
      <w:bookmarkStart w:id="27" w:name="_Toc39765018"/>
      <w:bookmarkStart w:id="28" w:name="_Toc40442115"/>
      <w:r>
        <w:t>A</w:t>
      </w:r>
      <w:r w:rsidR="004D17C6">
        <w:t>nbefal</w:t>
      </w:r>
      <w:r>
        <w:t>ede metoder</w:t>
      </w:r>
      <w:bookmarkEnd w:id="27"/>
      <w:bookmarkEnd w:id="28"/>
    </w:p>
    <w:p w14:paraId="1B1310A6" w14:textId="6D092DCA" w:rsidR="00A11136" w:rsidRDefault="004D17C6">
      <w:pPr>
        <w:rPr>
          <w:lang w:eastAsia="en-US"/>
        </w:rPr>
      </w:pPr>
      <w:r>
        <w:rPr>
          <w:lang w:eastAsia="en-US"/>
        </w:rPr>
        <w:t>I vejledningen</w:t>
      </w:r>
      <w:r w:rsidR="00CD2DE6">
        <w:rPr>
          <w:lang w:eastAsia="en-US"/>
        </w:rPr>
        <w:t>s</w:t>
      </w:r>
      <w:r w:rsidR="00232FB6">
        <w:rPr>
          <w:lang w:eastAsia="en-US"/>
        </w:rPr>
        <w:t xml:space="preserve"> kapitel </w:t>
      </w:r>
      <w:r w:rsidR="00FC0C55">
        <w:rPr>
          <w:lang w:eastAsia="en-US"/>
        </w:rPr>
        <w:fldChar w:fldCharType="begin"/>
      </w:r>
      <w:r w:rsidR="00FC0C55">
        <w:rPr>
          <w:lang w:eastAsia="en-US"/>
        </w:rPr>
        <w:instrText xml:space="preserve"> REF _Ref39764487 \r \h </w:instrText>
      </w:r>
      <w:r w:rsidR="00FC0C55">
        <w:rPr>
          <w:lang w:eastAsia="en-US"/>
        </w:rPr>
      </w:r>
      <w:r w:rsidR="00FC0C55">
        <w:rPr>
          <w:lang w:eastAsia="en-US"/>
        </w:rPr>
        <w:fldChar w:fldCharType="separate"/>
      </w:r>
      <w:r w:rsidR="00FC0C55">
        <w:rPr>
          <w:lang w:eastAsia="en-US"/>
        </w:rPr>
        <w:t>2</w:t>
      </w:r>
      <w:r w:rsidR="00FC0C55">
        <w:rPr>
          <w:lang w:eastAsia="en-US"/>
        </w:rPr>
        <w:fldChar w:fldCharType="end"/>
      </w:r>
      <w:r>
        <w:rPr>
          <w:lang w:eastAsia="en-US"/>
        </w:rPr>
        <w:t xml:space="preserve"> gennemgå</w:t>
      </w:r>
      <w:r w:rsidR="001F0689">
        <w:rPr>
          <w:lang w:eastAsia="en-US"/>
        </w:rPr>
        <w:t>s</w:t>
      </w:r>
      <w:r>
        <w:rPr>
          <w:lang w:eastAsia="en-US"/>
        </w:rPr>
        <w:t xml:space="preserve"> 4 metoder til stedbestemmelse i lovgivningen. Valget af metode eller metoder til stedbestemmelse i forbindelse med e</w:t>
      </w:r>
      <w:r w:rsidR="00AE227C">
        <w:rPr>
          <w:lang w:eastAsia="en-US"/>
        </w:rPr>
        <w:t>n</w:t>
      </w:r>
      <w:r>
        <w:rPr>
          <w:lang w:eastAsia="en-US"/>
        </w:rPr>
        <w:t xml:space="preserve"> lov eller bekendtgørelse </w:t>
      </w:r>
      <w:r w:rsidR="003A1D84">
        <w:rPr>
          <w:lang w:eastAsia="en-US"/>
        </w:rPr>
        <w:t>beror</w:t>
      </w:r>
      <w:r w:rsidR="00975BA2">
        <w:rPr>
          <w:lang w:eastAsia="en-US"/>
        </w:rPr>
        <w:t xml:space="preserve"> </w:t>
      </w:r>
      <w:r>
        <w:rPr>
          <w:lang w:eastAsia="en-US"/>
        </w:rPr>
        <w:t xml:space="preserve">oftest </w:t>
      </w:r>
      <w:r w:rsidR="003A1D84">
        <w:rPr>
          <w:lang w:eastAsia="en-US"/>
        </w:rPr>
        <w:t>på en</w:t>
      </w:r>
      <w:r w:rsidR="00A11136">
        <w:rPr>
          <w:lang w:eastAsia="en-US"/>
        </w:rPr>
        <w:t xml:space="preserve"> </w:t>
      </w:r>
      <w:r>
        <w:rPr>
          <w:lang w:eastAsia="en-US"/>
        </w:rPr>
        <w:t xml:space="preserve">konkret </w:t>
      </w:r>
      <w:r w:rsidR="003A1D84">
        <w:rPr>
          <w:lang w:eastAsia="en-US"/>
        </w:rPr>
        <w:t>vurdering</w:t>
      </w:r>
      <w:r>
        <w:rPr>
          <w:lang w:eastAsia="en-US"/>
        </w:rPr>
        <w:t xml:space="preserve"> og afhænger af flere faktorer</w:t>
      </w:r>
      <w:r w:rsidR="00943A7A">
        <w:rPr>
          <w:lang w:eastAsia="en-US"/>
        </w:rPr>
        <w:t>, bl.a. formål og rammer for anvendelse af geodata</w:t>
      </w:r>
      <w:r w:rsidR="00A11136">
        <w:rPr>
          <w:lang w:eastAsia="en-US"/>
        </w:rPr>
        <w:t>. I forbindelse med gennemga</w:t>
      </w:r>
      <w:r w:rsidR="00FC0C55">
        <w:rPr>
          <w:lang w:eastAsia="en-US"/>
        </w:rPr>
        <w:t xml:space="preserve">ngen af de 4 metoder i kapitel </w:t>
      </w:r>
      <w:r w:rsidR="00FC0C55">
        <w:rPr>
          <w:lang w:eastAsia="en-US"/>
        </w:rPr>
        <w:fldChar w:fldCharType="begin"/>
      </w:r>
      <w:r w:rsidR="00FC0C55">
        <w:rPr>
          <w:lang w:eastAsia="en-US"/>
        </w:rPr>
        <w:instrText xml:space="preserve"> REF _Ref39764487 \r \h </w:instrText>
      </w:r>
      <w:r w:rsidR="00FC0C55">
        <w:rPr>
          <w:lang w:eastAsia="en-US"/>
        </w:rPr>
      </w:r>
      <w:r w:rsidR="00FC0C55">
        <w:rPr>
          <w:lang w:eastAsia="en-US"/>
        </w:rPr>
        <w:fldChar w:fldCharType="separate"/>
      </w:r>
      <w:r w:rsidR="00FC0C55">
        <w:rPr>
          <w:lang w:eastAsia="en-US"/>
        </w:rPr>
        <w:t>2</w:t>
      </w:r>
      <w:r w:rsidR="00FC0C55">
        <w:rPr>
          <w:lang w:eastAsia="en-US"/>
        </w:rPr>
        <w:fldChar w:fldCharType="end"/>
      </w:r>
      <w:r w:rsidR="00A11136">
        <w:rPr>
          <w:lang w:eastAsia="en-US"/>
        </w:rPr>
        <w:t xml:space="preserve">, er det beskrevet </w:t>
      </w:r>
      <w:r w:rsidR="00864998">
        <w:rPr>
          <w:lang w:eastAsia="en-US"/>
        </w:rPr>
        <w:t xml:space="preserve">nærmere, </w:t>
      </w:r>
      <w:r w:rsidR="00A11136">
        <w:rPr>
          <w:lang w:eastAsia="en-US"/>
        </w:rPr>
        <w:t>hvornår en metode er velegnet at anvende.</w:t>
      </w:r>
    </w:p>
    <w:p w14:paraId="61C1C282" w14:textId="77777777" w:rsidR="00A82B67" w:rsidRDefault="00A11136" w:rsidP="00A82B67">
      <w:pPr>
        <w:pStyle w:val="Opstilling-punkttegn"/>
        <w:numPr>
          <w:ilvl w:val="0"/>
          <w:numId w:val="0"/>
        </w:numPr>
      </w:pPr>
      <w:r>
        <w:t xml:space="preserve">Såfremt reglen skal kunne forvaltes digitalt </w:t>
      </w:r>
      <w:r w:rsidR="00FC0C55">
        <w:t>(</w:t>
      </w:r>
      <w:r>
        <w:t xml:space="preserve">og </w:t>
      </w:r>
      <w:r w:rsidRPr="00256CF9">
        <w:t>forvaltningen af reglen forventes at være hyppigt forekommende</w:t>
      </w:r>
      <w:r w:rsidR="00FC0C55">
        <w:t>),</w:t>
      </w:r>
      <w:r w:rsidRPr="00256CF9">
        <w:t xml:space="preserve"> </w:t>
      </w:r>
      <w:r w:rsidR="00864998">
        <w:t>vil det være relevant at overveje registermetoden.</w:t>
      </w:r>
      <w:r w:rsidR="0037228E">
        <w:t xml:space="preserve"> </w:t>
      </w:r>
    </w:p>
    <w:p w14:paraId="406D01B0" w14:textId="77777777" w:rsidR="00A82B67" w:rsidRDefault="00A82B67" w:rsidP="00A82B67">
      <w:pPr>
        <w:pStyle w:val="Opstilling-punkttegn"/>
        <w:numPr>
          <w:ilvl w:val="0"/>
          <w:numId w:val="0"/>
        </w:numPr>
      </w:pPr>
    </w:p>
    <w:p w14:paraId="0B7C9990" w14:textId="408939E6" w:rsidR="004D17C6" w:rsidRDefault="004D17C6" w:rsidP="00A82B67">
      <w:pPr>
        <w:pStyle w:val="Opstilling-punkttegn"/>
        <w:numPr>
          <w:ilvl w:val="0"/>
          <w:numId w:val="0"/>
        </w:numPr>
        <w:rPr>
          <w:lang w:eastAsia="en-US"/>
        </w:rPr>
      </w:pPr>
      <w:r>
        <w:rPr>
          <w:lang w:eastAsia="en-US"/>
        </w:rPr>
        <w:t>Anvendelse af et eksisteren</w:t>
      </w:r>
      <w:r w:rsidR="001F0689">
        <w:rPr>
          <w:lang w:eastAsia="en-US"/>
        </w:rPr>
        <w:t>de</w:t>
      </w:r>
      <w:r>
        <w:rPr>
          <w:lang w:eastAsia="en-US"/>
        </w:rPr>
        <w:t xml:space="preserve"> offentligt dataregister eller oprettelse af et nyt digitalt register vil som </w:t>
      </w:r>
      <w:r w:rsidR="00864998">
        <w:rPr>
          <w:lang w:eastAsia="en-US"/>
        </w:rPr>
        <w:t>udgangspunkt</w:t>
      </w:r>
      <w:r>
        <w:rPr>
          <w:lang w:eastAsia="en-US"/>
        </w:rPr>
        <w:t xml:space="preserve"> være mest velegnet til digital understøttelse – </w:t>
      </w:r>
      <w:r>
        <w:rPr>
          <w:lang w:eastAsia="en-US"/>
        </w:rPr>
        <w:lastRenderedPageBreak/>
        <w:t xml:space="preserve">både af forvaltningen af regler </w:t>
      </w:r>
      <w:r w:rsidR="00232FB6">
        <w:rPr>
          <w:lang w:eastAsia="en-US"/>
        </w:rPr>
        <w:t>hos</w:t>
      </w:r>
      <w:r w:rsidR="001079DA">
        <w:rPr>
          <w:lang w:eastAsia="en-US"/>
        </w:rPr>
        <w:t xml:space="preserve"> myndigheden</w:t>
      </w:r>
      <w:r>
        <w:rPr>
          <w:lang w:eastAsia="en-US"/>
        </w:rPr>
        <w:t xml:space="preserve"> men også til formidling over for borgere og virksomheder.</w:t>
      </w:r>
      <w:r w:rsidR="00357647">
        <w:rPr>
          <w:lang w:eastAsia="en-US"/>
        </w:rPr>
        <w:t xml:space="preserve"> </w:t>
      </w:r>
    </w:p>
    <w:p w14:paraId="10CDDF8E" w14:textId="1771BB15" w:rsidR="004D17C6" w:rsidRDefault="00864998">
      <w:pPr>
        <w:rPr>
          <w:lang w:eastAsia="en-US"/>
        </w:rPr>
      </w:pPr>
      <w:r>
        <w:rPr>
          <w:lang w:eastAsia="en-US"/>
        </w:rPr>
        <w:t>De 4 m</w:t>
      </w:r>
      <w:r w:rsidR="004D17C6">
        <w:rPr>
          <w:lang w:eastAsia="en-US"/>
        </w:rPr>
        <w:t xml:space="preserve">etoder kan </w:t>
      </w:r>
      <w:r w:rsidR="00232FB6">
        <w:rPr>
          <w:lang w:eastAsia="en-US"/>
        </w:rPr>
        <w:t xml:space="preserve">også </w:t>
      </w:r>
      <w:r w:rsidR="004D17C6">
        <w:rPr>
          <w:lang w:eastAsia="en-US"/>
        </w:rPr>
        <w:t>kombineres, f</w:t>
      </w:r>
      <w:r w:rsidR="00835BEF">
        <w:rPr>
          <w:lang w:eastAsia="en-US"/>
        </w:rPr>
        <w:t>x</w:t>
      </w:r>
      <w:r w:rsidR="004D17C6">
        <w:rPr>
          <w:lang w:eastAsia="en-US"/>
        </w:rPr>
        <w:t xml:space="preserve"> </w:t>
      </w:r>
      <w:r w:rsidR="00F92FDC">
        <w:rPr>
          <w:lang w:eastAsia="en-US"/>
        </w:rPr>
        <w:t>kan</w:t>
      </w:r>
      <w:r w:rsidR="004D17C6">
        <w:rPr>
          <w:lang w:eastAsia="en-US"/>
        </w:rPr>
        <w:t xml:space="preserve"> en koordinatliste etableres som et register, såfremt koordinaterne forventes ajourført i takt med ændringer ude i virkeligheden. </w:t>
      </w:r>
    </w:p>
    <w:p w14:paraId="520B4A47" w14:textId="45823396" w:rsidR="00A427C5" w:rsidRDefault="001D4C30">
      <w:pPr>
        <w:rPr>
          <w:lang w:eastAsia="en-US"/>
        </w:rPr>
      </w:pPr>
      <w:r>
        <w:rPr>
          <w:lang w:eastAsia="en-US"/>
        </w:rPr>
        <w:t>K</w:t>
      </w:r>
      <w:r w:rsidR="00FC0C55">
        <w:rPr>
          <w:lang w:eastAsia="en-US"/>
        </w:rPr>
        <w:t xml:space="preserve">apitel </w:t>
      </w:r>
      <w:r w:rsidR="00FC0C55">
        <w:rPr>
          <w:lang w:eastAsia="en-US"/>
        </w:rPr>
        <w:fldChar w:fldCharType="begin"/>
      </w:r>
      <w:r w:rsidR="00FC0C55">
        <w:rPr>
          <w:lang w:eastAsia="en-US"/>
        </w:rPr>
        <w:instrText xml:space="preserve"> REF _Ref39764594 \r \h </w:instrText>
      </w:r>
      <w:r w:rsidR="00FC0C55">
        <w:rPr>
          <w:lang w:eastAsia="en-US"/>
        </w:rPr>
      </w:r>
      <w:r w:rsidR="00FC0C55">
        <w:rPr>
          <w:lang w:eastAsia="en-US"/>
        </w:rPr>
        <w:fldChar w:fldCharType="separate"/>
      </w:r>
      <w:r w:rsidR="00FC0C55">
        <w:rPr>
          <w:lang w:eastAsia="en-US"/>
        </w:rPr>
        <w:t>3</w:t>
      </w:r>
      <w:r w:rsidR="00FC0C55">
        <w:rPr>
          <w:lang w:eastAsia="en-US"/>
        </w:rPr>
        <w:fldChar w:fldCharType="end"/>
      </w:r>
      <w:r w:rsidR="00864998">
        <w:rPr>
          <w:lang w:eastAsia="en-US"/>
        </w:rPr>
        <w:t xml:space="preserve"> omhandler anvendelse af fællesoffentlige datasæt og registre.</w:t>
      </w:r>
      <w:r>
        <w:rPr>
          <w:lang w:eastAsia="en-US"/>
        </w:rPr>
        <w:t xml:space="preserve"> </w:t>
      </w:r>
      <w:r w:rsidR="004D17C6">
        <w:rPr>
          <w:lang w:eastAsia="en-US"/>
        </w:rPr>
        <w:t>Fællesoffentlige kort produceres, ajourføres og distribueres af myndighederne efter aftalte standarder og distribueres med høj driftsstabilitet og sikkerhed</w:t>
      </w:r>
      <w:r w:rsidR="001079DA">
        <w:rPr>
          <w:lang w:eastAsia="en-US"/>
        </w:rPr>
        <w:t>. Det</w:t>
      </w:r>
      <w:r w:rsidR="00FC0C55">
        <w:rPr>
          <w:lang w:eastAsia="en-US"/>
        </w:rPr>
        <w:t xml:space="preserve"> sikrer</w:t>
      </w:r>
      <w:r w:rsidR="003A1D84">
        <w:rPr>
          <w:lang w:eastAsia="en-US"/>
        </w:rPr>
        <w:t>,</w:t>
      </w:r>
      <w:r w:rsidR="00A427C5">
        <w:rPr>
          <w:lang w:eastAsia="en-US"/>
        </w:rPr>
        <w:t xml:space="preserve"> </w:t>
      </w:r>
      <w:r w:rsidR="00CF394F">
        <w:rPr>
          <w:lang w:eastAsia="en-US"/>
        </w:rPr>
        <w:t xml:space="preserve">at data kan </w:t>
      </w:r>
      <w:r w:rsidR="00A427C5">
        <w:rPr>
          <w:lang w:eastAsia="en-US"/>
        </w:rPr>
        <w:t>anvendes på tværs af den offentlige forvaltning</w:t>
      </w:r>
      <w:r w:rsidR="001079DA">
        <w:rPr>
          <w:lang w:eastAsia="en-US"/>
        </w:rPr>
        <w:t>, og</w:t>
      </w:r>
      <w:r w:rsidR="00A427C5">
        <w:rPr>
          <w:lang w:eastAsia="en-US"/>
        </w:rPr>
        <w:t xml:space="preserve"> </w:t>
      </w:r>
      <w:r w:rsidR="003B6E05">
        <w:rPr>
          <w:lang w:eastAsia="en-US"/>
        </w:rPr>
        <w:t>understøtter</w:t>
      </w:r>
      <w:r w:rsidR="001079DA">
        <w:rPr>
          <w:lang w:eastAsia="en-US"/>
        </w:rPr>
        <w:t xml:space="preserve"> dermed</w:t>
      </w:r>
      <w:r w:rsidR="007201D7">
        <w:rPr>
          <w:lang w:eastAsia="en-US"/>
        </w:rPr>
        <w:t xml:space="preserve"> </w:t>
      </w:r>
      <w:r w:rsidR="003B6E05">
        <w:rPr>
          <w:lang w:eastAsia="en-US"/>
        </w:rPr>
        <w:t>en</w:t>
      </w:r>
      <w:r w:rsidR="00FC0C55">
        <w:rPr>
          <w:lang w:eastAsia="en-US"/>
        </w:rPr>
        <w:t xml:space="preserve"> </w:t>
      </w:r>
      <w:r w:rsidR="00A427C5">
        <w:rPr>
          <w:lang w:eastAsia="en-US"/>
        </w:rPr>
        <w:t>bed</w:t>
      </w:r>
      <w:r w:rsidR="003B6E05">
        <w:rPr>
          <w:lang w:eastAsia="en-US"/>
        </w:rPr>
        <w:t>re udnyttelse</w:t>
      </w:r>
      <w:r w:rsidR="001079DA">
        <w:rPr>
          <w:lang w:eastAsia="en-US"/>
        </w:rPr>
        <w:t>.</w:t>
      </w:r>
    </w:p>
    <w:p w14:paraId="57B32AD3" w14:textId="735C93AA" w:rsidR="00A427C5" w:rsidRDefault="00CF394F">
      <w:pPr>
        <w:rPr>
          <w:lang w:eastAsia="en-US"/>
        </w:rPr>
      </w:pPr>
      <w:r>
        <w:rPr>
          <w:lang w:eastAsia="en-US"/>
        </w:rPr>
        <w:t xml:space="preserve">Såfremt </w:t>
      </w:r>
      <w:r w:rsidR="00A427C5">
        <w:rPr>
          <w:lang w:eastAsia="en-US"/>
        </w:rPr>
        <w:t xml:space="preserve">myndigheder, skal etablere data til forvaltningsbrug, </w:t>
      </w:r>
      <w:r>
        <w:rPr>
          <w:lang w:eastAsia="en-US"/>
        </w:rPr>
        <w:t xml:space="preserve">anbefales det derfor, at de </w:t>
      </w:r>
      <w:r w:rsidR="00A427C5">
        <w:rPr>
          <w:lang w:eastAsia="en-US"/>
        </w:rPr>
        <w:t>anbefalede standarder for geodata</w:t>
      </w:r>
      <w:r w:rsidR="001D4C30">
        <w:rPr>
          <w:lang w:eastAsia="en-US"/>
        </w:rPr>
        <w:t xml:space="preserve"> anvendes</w:t>
      </w:r>
      <w:r w:rsidR="001079DA">
        <w:rPr>
          <w:lang w:eastAsia="en-US"/>
        </w:rPr>
        <w:t xml:space="preserve">, jf. </w:t>
      </w:r>
      <w:r w:rsidR="00DD0E29">
        <w:rPr>
          <w:lang w:eastAsia="en-US"/>
        </w:rPr>
        <w:fldChar w:fldCharType="begin"/>
      </w:r>
      <w:r w:rsidR="00DD0E29">
        <w:rPr>
          <w:lang w:eastAsia="en-US"/>
        </w:rPr>
        <w:instrText xml:space="preserve"> REF _Ref40262222 \h </w:instrText>
      </w:r>
      <w:r w:rsidR="00DD0E29">
        <w:rPr>
          <w:lang w:eastAsia="en-US"/>
        </w:rPr>
      </w:r>
      <w:r w:rsidR="00DD0E29">
        <w:rPr>
          <w:lang w:eastAsia="en-US"/>
        </w:rPr>
        <w:fldChar w:fldCharType="separate"/>
      </w:r>
      <w:r w:rsidR="00DD0E29">
        <w:t>Bilag 3 Anbefalede standarder ved etablering af geodata</w:t>
      </w:r>
      <w:r w:rsidR="00DD0E29">
        <w:rPr>
          <w:lang w:eastAsia="en-US"/>
        </w:rPr>
        <w:fldChar w:fldCharType="end"/>
      </w:r>
      <w:r>
        <w:rPr>
          <w:lang w:eastAsia="en-US"/>
        </w:rPr>
        <w:t>,</w:t>
      </w:r>
      <w:r w:rsidR="00A427C5">
        <w:rPr>
          <w:lang w:eastAsia="en-US"/>
        </w:rPr>
        <w:t xml:space="preserve"> og </w:t>
      </w:r>
      <w:r w:rsidR="001D4C30">
        <w:rPr>
          <w:lang w:eastAsia="en-US"/>
        </w:rPr>
        <w:t xml:space="preserve">at myndigheden </w:t>
      </w:r>
      <w:r w:rsidR="00A427C5">
        <w:rPr>
          <w:lang w:eastAsia="en-US"/>
        </w:rPr>
        <w:t>så vidt muligt genanvende</w:t>
      </w:r>
      <w:r w:rsidR="001079DA">
        <w:rPr>
          <w:lang w:eastAsia="en-US"/>
        </w:rPr>
        <w:t>r eksisterende offentlige data. Det forudsætter, at</w:t>
      </w:r>
      <w:r w:rsidR="00907E1E">
        <w:rPr>
          <w:lang w:eastAsia="en-US"/>
        </w:rPr>
        <w:t xml:space="preserve"> </w:t>
      </w:r>
      <w:r w:rsidR="00A427C5">
        <w:rPr>
          <w:lang w:eastAsia="en-US"/>
        </w:rPr>
        <w:t>de nødvendige aftaler herom med andre offentlige dataejere og –distributører</w:t>
      </w:r>
      <w:r w:rsidR="00907E1E">
        <w:rPr>
          <w:lang w:eastAsia="en-US"/>
        </w:rPr>
        <w:t xml:space="preserve"> indgås</w:t>
      </w:r>
      <w:r w:rsidR="00A427C5">
        <w:rPr>
          <w:lang w:eastAsia="en-US"/>
        </w:rPr>
        <w:t>.</w:t>
      </w:r>
    </w:p>
    <w:p w14:paraId="16CD88B0" w14:textId="068FDE0F" w:rsidR="001D1F3A" w:rsidRDefault="001D1F3A">
      <w:pPr>
        <w:rPr>
          <w:lang w:eastAsia="en-US"/>
        </w:rPr>
      </w:pPr>
    </w:p>
    <w:p w14:paraId="5846A3B7" w14:textId="688D9613" w:rsidR="001D1F3A" w:rsidRDefault="001D1F3A">
      <w:pPr>
        <w:rPr>
          <w:lang w:eastAsia="en-US"/>
        </w:rPr>
      </w:pPr>
      <w:r>
        <w:rPr>
          <w:lang w:eastAsia="en-US"/>
        </w:rPr>
        <w:br w:type="page"/>
      </w:r>
    </w:p>
    <w:p w14:paraId="1AC35289" w14:textId="161AF65B" w:rsidR="001D1F3A" w:rsidRPr="001E6932" w:rsidRDefault="001D1F3A" w:rsidP="00C90F04">
      <w:pPr>
        <w:pStyle w:val="Overskrift1"/>
      </w:pPr>
      <w:bookmarkStart w:id="29" w:name="_Toc39504009"/>
      <w:bookmarkStart w:id="30" w:name="_Ref39764444"/>
      <w:bookmarkStart w:id="31" w:name="_Ref39764487"/>
      <w:bookmarkStart w:id="32" w:name="_Ref40255029"/>
      <w:bookmarkStart w:id="33" w:name="_Ref40255075"/>
      <w:bookmarkStart w:id="34" w:name="_Ref40255083"/>
      <w:bookmarkStart w:id="35" w:name="_Ref40255158"/>
      <w:bookmarkStart w:id="36" w:name="_Toc39765019"/>
      <w:bookmarkStart w:id="37" w:name="_Toc40442116"/>
      <w:r>
        <w:lastRenderedPageBreak/>
        <w:t>Metoder til stedbestemmelse</w:t>
      </w:r>
      <w:bookmarkEnd w:id="29"/>
      <w:bookmarkEnd w:id="30"/>
      <w:bookmarkEnd w:id="31"/>
      <w:bookmarkEnd w:id="32"/>
      <w:bookmarkEnd w:id="33"/>
      <w:bookmarkEnd w:id="34"/>
      <w:bookmarkEnd w:id="35"/>
      <w:bookmarkEnd w:id="36"/>
      <w:bookmarkEnd w:id="37"/>
    </w:p>
    <w:tbl>
      <w:tblPr>
        <w:tblW w:w="0" w:type="auto"/>
        <w:tblBorders>
          <w:insideH w:val="single" w:sz="4" w:space="0" w:color="auto"/>
        </w:tblBorders>
        <w:tblLayout w:type="fixed"/>
        <w:tblCellMar>
          <w:left w:w="0" w:type="dxa"/>
          <w:right w:w="0" w:type="dxa"/>
        </w:tblCellMar>
        <w:tblLook w:val="01E0" w:firstRow="1" w:lastRow="1" w:firstColumn="1" w:lastColumn="1" w:noHBand="0" w:noVBand="0"/>
      </w:tblPr>
      <w:tblGrid>
        <w:gridCol w:w="7541"/>
      </w:tblGrid>
      <w:tr w:rsidR="00226B14" w14:paraId="1E799076" w14:textId="77777777" w:rsidTr="00A245A8">
        <w:trPr>
          <w:trHeight w:val="368"/>
        </w:trPr>
        <w:tc>
          <w:tcPr>
            <w:tcW w:w="7541" w:type="dxa"/>
          </w:tcPr>
          <w:p w14:paraId="546AC0F6" w14:textId="77777777" w:rsidR="00226B14" w:rsidRDefault="00256CF9" w:rsidP="003351B2">
            <w:pPr>
              <w:pStyle w:val="Introtekst"/>
            </w:pPr>
            <w:r>
              <w:t xml:space="preserve">Der findes flere forskellige metoder til at udforme stedbestemmelser i </w:t>
            </w:r>
            <w:r w:rsidR="003351B2">
              <w:t>regler</w:t>
            </w:r>
            <w:r>
              <w:t xml:space="preserve">. I dette kapitel </w:t>
            </w:r>
            <w:r w:rsidR="003351B2">
              <w:t>gennemgås fire metoder til stedbestemmelse, og det beskrives, hvornår de er velegnede at anvende, og hvordan de indarbejdes i lovgivningen.</w:t>
            </w:r>
          </w:p>
        </w:tc>
      </w:tr>
      <w:tr w:rsidR="00226B14" w14:paraId="1471ABA5" w14:textId="77777777" w:rsidTr="00A245A8">
        <w:trPr>
          <w:trHeight w:hRule="exact" w:val="312"/>
        </w:trPr>
        <w:tc>
          <w:tcPr>
            <w:tcW w:w="7541" w:type="dxa"/>
          </w:tcPr>
          <w:p w14:paraId="38A7B258" w14:textId="77777777" w:rsidR="00226B14" w:rsidRPr="0093489D" w:rsidRDefault="00226B14" w:rsidP="00A245A8"/>
        </w:tc>
      </w:tr>
    </w:tbl>
    <w:p w14:paraId="67D28BF7" w14:textId="77777777" w:rsidR="00256CF9" w:rsidRPr="00256CF9" w:rsidRDefault="00256CF9" w:rsidP="00256CF9">
      <w:pPr>
        <w:pStyle w:val="Overskrift2"/>
      </w:pPr>
      <w:bookmarkStart w:id="38" w:name="_Toc35960136"/>
      <w:bookmarkStart w:id="39" w:name="_Toc39504010"/>
      <w:bookmarkStart w:id="40" w:name="_Toc36795710"/>
      <w:bookmarkStart w:id="41" w:name="_Toc39765020"/>
      <w:bookmarkStart w:id="42" w:name="_Toc40442117"/>
      <w:r w:rsidRPr="00256CF9">
        <w:t>Sproglig metode</w:t>
      </w:r>
      <w:bookmarkEnd w:id="38"/>
      <w:bookmarkEnd w:id="39"/>
      <w:bookmarkEnd w:id="40"/>
      <w:bookmarkEnd w:id="41"/>
      <w:bookmarkEnd w:id="42"/>
    </w:p>
    <w:p w14:paraId="13507752" w14:textId="77777777" w:rsidR="00256CF9" w:rsidRPr="00256CF9" w:rsidRDefault="00256CF9" w:rsidP="00256CF9">
      <w:r w:rsidRPr="00256CF9">
        <w:t xml:space="preserve">Sproglig stedbestemmelse sker ved anvendelse af stednavne eller ved, at reglen sprogligt knyttes til et fysisk objekt, som kan afgrænses og placeres geografisk, fx en sø, et hus, en kommune eller et havområde. </w:t>
      </w:r>
    </w:p>
    <w:p w14:paraId="10FE508B" w14:textId="1B599D33" w:rsidR="00256CF9" w:rsidRPr="00256CF9" w:rsidRDefault="00256CF9" w:rsidP="00256CF9">
      <w:r w:rsidRPr="00256CF9">
        <w:t>Det er forholdsvis sjældent, at stedbestemmelse alene sker sprogligt, men i visse tilfælde kan det være hensigtsmæssigt. Det kan fx være, hvis der er tale om et relativt lille antal sager, eller hvor det er hensigtsmæssig</w:t>
      </w:r>
      <w:r w:rsidR="00D01ADD">
        <w:t>t</w:t>
      </w:r>
      <w:r w:rsidRPr="00256CF9">
        <w:t xml:space="preserve"> i forhold til </w:t>
      </w:r>
      <w:r w:rsidR="00D01ADD">
        <w:t xml:space="preserve">reguleringens </w:t>
      </w:r>
      <w:r w:rsidRPr="00256CF9">
        <w:t xml:space="preserve">formål og håndhævelsen heraf. </w:t>
      </w:r>
    </w:p>
    <w:p w14:paraId="0764B07A" w14:textId="1CAF7C73" w:rsidR="00256CF9" w:rsidRPr="00256CF9" w:rsidRDefault="00D01ADD" w:rsidP="00256CF9">
      <w:r>
        <w:t>Et eksempel kunne være</w:t>
      </w:r>
      <w:r w:rsidR="00256CF9" w:rsidRPr="00256CF9">
        <w:t xml:space="preserve"> naturbeskyttelseslovens § 23, stk. 5, hvor ophold ikke må finde sted inden for 150 m</w:t>
      </w:r>
      <w:r w:rsidR="00414C9A">
        <w:t>eter</w:t>
      </w:r>
      <w:r w:rsidR="00256CF9" w:rsidRPr="00256CF9">
        <w:t xml:space="preserve"> fra beboelses- og driftsbygninger i de private skove. Håndhævelsen sker konkret, der er meget få sager, og reglen har derfor ikke </w:t>
      </w:r>
      <w:r>
        <w:t>affødt</w:t>
      </w:r>
      <w:r w:rsidR="00256CF9" w:rsidRPr="00256CF9">
        <w:t xml:space="preserve"> et behov for </w:t>
      </w:r>
      <w:r>
        <w:t xml:space="preserve">fx </w:t>
      </w:r>
      <w:r w:rsidR="00256CF9" w:rsidRPr="00256CF9">
        <w:t>at indtegne en 150 meters afstandslinje til al beboelse og driftsbygninger i private skove</w:t>
      </w:r>
      <w:r>
        <w:t xml:space="preserve"> på et kort</w:t>
      </w:r>
      <w:r w:rsidR="00256CF9" w:rsidRPr="00256CF9">
        <w:t xml:space="preserve">. Det kan også være tilfældet ved </w:t>
      </w:r>
      <w:r>
        <w:t>regulering</w:t>
      </w:r>
      <w:r w:rsidR="00256CF9" w:rsidRPr="00256CF9">
        <w:t xml:space="preserve">, der knytter sig til dynamiske størrelser, fx beskyttelsen af levesteder for padder og flagermus uanset hvor de </w:t>
      </w:r>
      <w:r>
        <w:t>b</w:t>
      </w:r>
      <w:r w:rsidR="00256CF9" w:rsidRPr="00256CF9">
        <w:t>efinder sig</w:t>
      </w:r>
      <w:r>
        <w:t>. H</w:t>
      </w:r>
      <w:r w:rsidR="00256CF9" w:rsidRPr="00256CF9">
        <w:t>er er en statisk kortlægning</w:t>
      </w:r>
      <w:r>
        <w:t xml:space="preserve"> </w:t>
      </w:r>
      <w:r w:rsidR="00256CF9" w:rsidRPr="00256CF9">
        <w:t>ikke mulig.</w:t>
      </w:r>
    </w:p>
    <w:p w14:paraId="3CD2F2D7" w14:textId="6C7D6BEB" w:rsidR="00256CF9" w:rsidRPr="00256CF9" w:rsidRDefault="00256CF9" w:rsidP="00256CF9">
      <w:r w:rsidRPr="00256CF9">
        <w:t>En sproglig stedbestemmelse kan indebære, at der i forbindelse med reglens aktivering, sker et konkret skøn. Her anbefales det, at sproget er tydeligt, og at det forhold</w:t>
      </w:r>
      <w:r w:rsidR="00865927">
        <w:t>,</w:t>
      </w:r>
      <w:r w:rsidRPr="00256CF9">
        <w:t xml:space="preserve"> som skal skønnes, eller konstateres, er tydeligt defineret. Her henvises til anbefalingerne i Justitsministeriets </w:t>
      </w:r>
      <w:r w:rsidRPr="00256CF9">
        <w:rPr>
          <w:i/>
        </w:rPr>
        <w:t>Vejledning om lovkvalitet</w:t>
      </w:r>
      <w:r w:rsidRPr="00256CF9">
        <w:rPr>
          <w:i/>
          <w:vertAlign w:val="superscript"/>
        </w:rPr>
        <w:footnoteReference w:id="4"/>
      </w:r>
      <w:r w:rsidRPr="00256CF9">
        <w:t xml:space="preserve">. </w:t>
      </w:r>
    </w:p>
    <w:p w14:paraId="5726B504" w14:textId="25ADFBAE" w:rsidR="00102E7D" w:rsidRDefault="00102E7D" w:rsidP="00102E7D">
      <w:r w:rsidRPr="00256CF9">
        <w:t>Regler, som indebærer, at der skal foretages et skøn</w:t>
      </w:r>
      <w:r w:rsidR="00865927">
        <w:t>,</w:t>
      </w:r>
      <w:r w:rsidRPr="00256CF9">
        <w:t xml:space="preserve"> vil ikke kunne administreres alene på baggrund af data.</w:t>
      </w:r>
      <w:r>
        <w:t xml:space="preserve"> D</w:t>
      </w:r>
      <w:r w:rsidRPr="00256CF9">
        <w:t>et</w:t>
      </w:r>
      <w:r>
        <w:t xml:space="preserve"> kan dog</w:t>
      </w:r>
      <w:r w:rsidRPr="00256CF9">
        <w:t xml:space="preserve"> overvejes</w:t>
      </w:r>
      <w:r w:rsidR="00865927">
        <w:t>,</w:t>
      </w:r>
      <w:r w:rsidRPr="00256CF9">
        <w:t xml:space="preserve"> om reglens administration kan nedbrydes i delprocesser, hvoraf dele</w:t>
      </w:r>
      <w:r>
        <w:t xml:space="preserve"> af administrationen</w:t>
      </w:r>
      <w:r w:rsidRPr="00256CF9">
        <w:t xml:space="preserve"> kan dataunderstøttes.</w:t>
      </w:r>
    </w:p>
    <w:p w14:paraId="36942DC5" w14:textId="4EA14A2F" w:rsidR="00256CF9" w:rsidRPr="00256CF9" w:rsidRDefault="00256CF9" w:rsidP="00256CF9">
      <w:r w:rsidRPr="00256CF9">
        <w:t xml:space="preserve">Det er vigtigt, at være opmærksom på, at selvom en sproglig stedbestemmelse knytter sig til et </w:t>
      </w:r>
      <w:r w:rsidR="007E7538" w:rsidRPr="00256CF9">
        <w:t xml:space="preserve">tilsyneladende </w:t>
      </w:r>
      <w:r w:rsidRPr="00256CF9">
        <w:t xml:space="preserve">objektivt begreb som fx en sø, kan der godt opstå tvivl om forståelsen heraf. Hvor starter og slutter søen? Er det fra midten eller </w:t>
      </w:r>
      <w:r w:rsidRPr="00256CF9">
        <w:lastRenderedPageBreak/>
        <w:t>kanten af søen? Er kanten af søen bestemt af middelvandstand, lavvande eller højvande? Er det årstidsbestemt? Det som umiddelbart synes at være</w:t>
      </w:r>
      <w:r w:rsidR="00752E42">
        <w:t xml:space="preserve"> </w:t>
      </w:r>
      <w:r w:rsidRPr="00256CF9">
        <w:t>definerbart, kan i praksis vise sig at være vanskeligt at forvalte, efterleve og håndhæve.</w:t>
      </w:r>
    </w:p>
    <w:p w14:paraId="6DACA9A4" w14:textId="69BA1702" w:rsidR="00F57DFB" w:rsidRDefault="00256CF9" w:rsidP="00256CF9">
      <w:r w:rsidRPr="00256CF9">
        <w:t xml:space="preserve">Derfor kombineres den sproglige metode ofte med mere objektiv stedbestemmelse ved hjælp af en af tre andre metoder til stedbestemmelse: kort, koordinater og dataregistre. </w:t>
      </w:r>
    </w:p>
    <w:p w14:paraId="13F4F8EF" w14:textId="77777777" w:rsidR="00F57DFB" w:rsidRDefault="00F57DFB" w:rsidP="00F57DFB">
      <w:pPr>
        <w:pStyle w:val="Overskrift2"/>
      </w:pPr>
      <w:bookmarkStart w:id="43" w:name="_Toc39504011"/>
      <w:bookmarkStart w:id="44" w:name="_Toc36795711"/>
      <w:bookmarkStart w:id="45" w:name="_Ref40257525"/>
      <w:bookmarkStart w:id="46" w:name="_Toc39765021"/>
      <w:bookmarkStart w:id="47" w:name="_Toc40442118"/>
      <w:r>
        <w:t>Kort</w:t>
      </w:r>
      <w:bookmarkEnd w:id="43"/>
      <w:bookmarkEnd w:id="44"/>
      <w:bookmarkEnd w:id="45"/>
      <w:bookmarkEnd w:id="46"/>
      <w:bookmarkEnd w:id="47"/>
    </w:p>
    <w:p w14:paraId="37FEA225" w14:textId="77777777" w:rsidR="00256CF9" w:rsidRPr="00256CF9" w:rsidRDefault="00256CF9" w:rsidP="00256CF9">
      <w:r w:rsidRPr="00256CF9">
        <w:t>Stedbestemmelse ved at indsætte et billede af et kort i loven eller bekendtgørelsen er en ofte anvendt metode. Typisk indsættes kortet i et bilag.</w:t>
      </w:r>
    </w:p>
    <w:p w14:paraId="3E9F3D8F" w14:textId="77777777" w:rsidR="00256CF9" w:rsidRPr="00256CF9" w:rsidRDefault="00256CF9" w:rsidP="003351B2">
      <w:pPr>
        <w:pStyle w:val="Overskrift3"/>
      </w:pPr>
      <w:bookmarkStart w:id="48" w:name="_Toc35960138"/>
      <w:bookmarkStart w:id="49" w:name="_Toc39504012"/>
      <w:bookmarkStart w:id="50" w:name="_Toc36795712"/>
      <w:bookmarkStart w:id="51" w:name="_Toc39765022"/>
      <w:bookmarkStart w:id="52" w:name="_Toc40442119"/>
      <w:r w:rsidRPr="00256CF9">
        <w:t>Hvad indebærer metoden?</w:t>
      </w:r>
      <w:bookmarkEnd w:id="48"/>
      <w:bookmarkEnd w:id="49"/>
      <w:bookmarkEnd w:id="50"/>
      <w:bookmarkEnd w:id="51"/>
      <w:bookmarkEnd w:id="52"/>
    </w:p>
    <w:p w14:paraId="7E0961CD" w14:textId="77777777" w:rsidR="00256CF9" w:rsidRPr="00256CF9" w:rsidRDefault="00256CF9" w:rsidP="00256CF9">
      <w:r w:rsidRPr="00256CF9">
        <w:t>Ved denne metode er genstanden for reguleringen – fx et område, en linjeføring eller et punkt – indtegnet på et baggrundskort. Baggrundskortet viser konteksten for stedbestemmelsen. Ved kundgørelse i Lovtidende gengives kortet i pdf/html-format.</w:t>
      </w:r>
    </w:p>
    <w:p w14:paraId="48F9E0EB" w14:textId="77777777" w:rsidR="00256CF9" w:rsidRPr="00256CF9" w:rsidRDefault="00256CF9" w:rsidP="00256CF9">
      <w:pPr>
        <w:pStyle w:val="Overskrift3"/>
      </w:pPr>
      <w:bookmarkStart w:id="53" w:name="_Toc35960139"/>
      <w:bookmarkStart w:id="54" w:name="_Toc39504013"/>
      <w:bookmarkStart w:id="55" w:name="_Toc36795713"/>
      <w:bookmarkStart w:id="56" w:name="_Toc39765023"/>
      <w:bookmarkStart w:id="57" w:name="_Toc40442120"/>
      <w:r w:rsidRPr="00256CF9">
        <w:t>Hvor er den velegnet at anvende</w:t>
      </w:r>
      <w:bookmarkEnd w:id="53"/>
      <w:bookmarkEnd w:id="54"/>
      <w:bookmarkEnd w:id="55"/>
      <w:bookmarkEnd w:id="56"/>
      <w:bookmarkEnd w:id="57"/>
    </w:p>
    <w:p w14:paraId="3536837E" w14:textId="55D8D3B6" w:rsidR="00256CF9" w:rsidRPr="00256CF9" w:rsidRDefault="00256CF9" w:rsidP="00256CF9">
      <w:r w:rsidRPr="00256CF9">
        <w:t xml:space="preserve">Da kundgørelse sker i pdf/html-format bør metoden primært anvendes, når </w:t>
      </w:r>
      <w:r w:rsidR="00682436">
        <w:t>en tilstrækkelig nøjagtighed kan opnås:</w:t>
      </w:r>
    </w:p>
    <w:p w14:paraId="075F56BD" w14:textId="381E807F" w:rsidR="00256CF9" w:rsidRPr="00256CF9" w:rsidRDefault="00256CF9" w:rsidP="003351B2">
      <w:pPr>
        <w:pStyle w:val="Opstilling-punkttegn"/>
      </w:pPr>
      <w:r w:rsidRPr="00256CF9">
        <w:t xml:space="preserve">Kortet afspejler mindre arealer, </w:t>
      </w:r>
    </w:p>
    <w:p w14:paraId="6F8F3B97" w14:textId="64C85BD6" w:rsidR="00256CF9" w:rsidRPr="00256CF9" w:rsidRDefault="00256CF9" w:rsidP="003351B2">
      <w:pPr>
        <w:pStyle w:val="Opstilling-punkttegn"/>
      </w:pPr>
      <w:r w:rsidRPr="00256CF9">
        <w:t>reglens stedbestemmelse følger synlige grænser i landskabet, som findes i både baggrundskortet og i den fysiske verden</w:t>
      </w:r>
      <w:r w:rsidR="001B3DFA">
        <w:t xml:space="preserve"> (fx dige, vej, bygning, etc.)</w:t>
      </w:r>
      <w:r w:rsidR="000241F0">
        <w:t>,</w:t>
      </w:r>
      <w:r w:rsidRPr="00256CF9">
        <w:t xml:space="preserve"> </w:t>
      </w:r>
    </w:p>
    <w:p w14:paraId="64EE1321" w14:textId="77777777" w:rsidR="00256CF9" w:rsidRPr="00256CF9" w:rsidRDefault="00256CF9" w:rsidP="003351B2">
      <w:pPr>
        <w:pStyle w:val="Opstilling-punkttegn"/>
      </w:pPr>
      <w:r w:rsidRPr="00256CF9">
        <w:t>stedbestemmelsen meningsfyldt kan aflæses fra kundgørelsesformatet på skærm eller et fysisk print</w:t>
      </w:r>
    </w:p>
    <w:p w14:paraId="1C60BBD2" w14:textId="77777777" w:rsidR="00256CF9" w:rsidRPr="00256CF9" w:rsidRDefault="00256CF9" w:rsidP="00256CF9">
      <w:r w:rsidRPr="00256CF9">
        <w:t xml:space="preserve">Endvidere er metoden anvendelig, når forvaltningen af reglen forventes at være sjældent forekommende, og der derfor ikke er basis for at etablere en digital forvaltning af reglen. </w:t>
      </w:r>
    </w:p>
    <w:p w14:paraId="4612312B" w14:textId="39551718" w:rsidR="00256CF9" w:rsidRPr="00256CF9" w:rsidRDefault="00256CF9" w:rsidP="00256CF9">
      <w:r w:rsidRPr="00256CF9">
        <w:t>Kortets skala er afgørende for, hvilke detaljer, der fremgår og med hvilken præcision, der kan stedbestemmes. Stedbestemmelse af større arealer eller længere linjeføringer ved indtegning på kort bør undgås, da det kan være vanskeligt at afgøre præcist, hvor reglens stedbestemmelse starter og slutter i landskabet.</w:t>
      </w:r>
    </w:p>
    <w:p w14:paraId="42F51C35" w14:textId="3F2940E2" w:rsidR="00256CF9" w:rsidRPr="00256CF9" w:rsidRDefault="00256CF9" w:rsidP="00256CF9">
      <w:r w:rsidRPr="00256CF9">
        <w:t>Er der tale om flere mindre arealer</w:t>
      </w:r>
      <w:r w:rsidR="00682436">
        <w:t>, kan tilstrækkelig nøjagtighed opnås ved</w:t>
      </w:r>
      <w:r w:rsidRPr="00256CF9">
        <w:t xml:space="preserve"> </w:t>
      </w:r>
      <w:r w:rsidR="00682436">
        <w:t xml:space="preserve">at anvende </w:t>
      </w:r>
      <w:r w:rsidRPr="00256CF9">
        <w:t>flere kort</w:t>
      </w:r>
      <w:r w:rsidR="00682436">
        <w:t>. Disse</w:t>
      </w:r>
      <w:r w:rsidRPr="00256CF9">
        <w:t xml:space="preserve"> kan ledsages af et oversigtskort. </w:t>
      </w:r>
    </w:p>
    <w:p w14:paraId="5047F212" w14:textId="77777777" w:rsidR="00256CF9" w:rsidRPr="00256CF9" w:rsidRDefault="00256CF9" w:rsidP="00256CF9">
      <w:pPr>
        <w:pStyle w:val="Overskrift3"/>
      </w:pPr>
      <w:bookmarkStart w:id="58" w:name="_Toc35960140"/>
      <w:bookmarkStart w:id="59" w:name="_Toc39504014"/>
      <w:bookmarkStart w:id="60" w:name="_Toc36795714"/>
      <w:bookmarkStart w:id="61" w:name="_Toc39765024"/>
      <w:bookmarkStart w:id="62" w:name="_Toc40442121"/>
      <w:r w:rsidRPr="00256CF9">
        <w:t>Hvordan gør man?</w:t>
      </w:r>
      <w:bookmarkEnd w:id="58"/>
      <w:bookmarkEnd w:id="59"/>
      <w:bookmarkEnd w:id="60"/>
      <w:bookmarkEnd w:id="61"/>
      <w:bookmarkEnd w:id="62"/>
    </w:p>
    <w:p w14:paraId="731E8E0D" w14:textId="77777777" w:rsidR="00256CF9" w:rsidRPr="00256CF9" w:rsidRDefault="00256CF9" w:rsidP="00256CF9">
      <w:r w:rsidRPr="00256CF9">
        <w:t xml:space="preserve">Der bør anvendes et baggrundskort, som giver sikkerhed for, at de omgivelser, som det regulerede skal ses i sammenhæng med (konteksten), stammer fra en autoritativ kilde og, hvorfra den som fortolker loven kan hente en tilsvarende kopi. </w:t>
      </w:r>
    </w:p>
    <w:p w14:paraId="28ED5309" w14:textId="2CAB0248" w:rsidR="00B40E36" w:rsidRDefault="00256CF9" w:rsidP="00256CF9">
      <w:r w:rsidRPr="00256CF9">
        <w:lastRenderedPageBreak/>
        <w:t>De</w:t>
      </w:r>
      <w:r w:rsidR="00B40E36">
        <w:t>t</w:t>
      </w:r>
      <w:r w:rsidR="00C12F0C">
        <w:t xml:space="preserve"> </w:t>
      </w:r>
      <w:r w:rsidR="00B40E36">
        <w:t>kort, der anvendes</w:t>
      </w:r>
      <w:r w:rsidR="00C12F0C">
        <w:t xml:space="preserve"> som baggrundskort, </w:t>
      </w:r>
      <w:r w:rsidR="00A81451">
        <w:t>anbefales</w:t>
      </w:r>
      <w:r w:rsidR="00C12F0C">
        <w:t xml:space="preserve"> derfor </w:t>
      </w:r>
      <w:r w:rsidR="00A81451">
        <w:t xml:space="preserve">at </w:t>
      </w:r>
      <w:r w:rsidR="00C12F0C">
        <w:t>være</w:t>
      </w:r>
      <w:r w:rsidRPr="00256CF9">
        <w:t xml:space="preserve"> </w:t>
      </w:r>
      <w:r w:rsidR="00B40E36">
        <w:t xml:space="preserve">et </w:t>
      </w:r>
      <w:r w:rsidRPr="00256CF9">
        <w:t>fællesoffentlig</w:t>
      </w:r>
      <w:r w:rsidR="00B40E36">
        <w:t>t</w:t>
      </w:r>
      <w:r w:rsidR="00CF394F">
        <w:t xml:space="preserve"> </w:t>
      </w:r>
      <w:r w:rsidRPr="00256CF9">
        <w:t>kort</w:t>
      </w:r>
      <w:r w:rsidR="001E6932">
        <w:t xml:space="preserve"> (også kaldet ”kortværk”)</w:t>
      </w:r>
      <w:r w:rsidRPr="00256CF9">
        <w:t xml:space="preserve">. </w:t>
      </w:r>
    </w:p>
    <w:p w14:paraId="763C900A" w14:textId="163C4280" w:rsidR="00256CF9" w:rsidRPr="00256CF9" w:rsidRDefault="00C12F0C" w:rsidP="00256CF9">
      <w:r>
        <w:t>De væsentligste f</w:t>
      </w:r>
      <w:r w:rsidR="00B40E36" w:rsidRPr="00256CF9">
        <w:t>ællesoffentlige</w:t>
      </w:r>
      <w:r w:rsidR="00CD2DE6">
        <w:t xml:space="preserve"> </w:t>
      </w:r>
      <w:r w:rsidR="00B40E36" w:rsidRPr="00256CF9">
        <w:t xml:space="preserve">kort </w:t>
      </w:r>
      <w:r>
        <w:t xml:space="preserve">er oplistet i kapitel </w:t>
      </w:r>
      <w:r w:rsidR="00752E42">
        <w:fldChar w:fldCharType="begin"/>
      </w:r>
      <w:r w:rsidR="00752E42">
        <w:instrText xml:space="preserve"> REF _Ref40256601 \r \h </w:instrText>
      </w:r>
      <w:r w:rsidR="00752E42">
        <w:fldChar w:fldCharType="separate"/>
      </w:r>
      <w:r w:rsidR="00752E42">
        <w:t>3</w:t>
      </w:r>
      <w:r w:rsidR="00752E42">
        <w:fldChar w:fldCharType="end"/>
      </w:r>
      <w:r w:rsidR="00752E42">
        <w:t xml:space="preserve">, </w:t>
      </w:r>
      <w:r w:rsidR="00752E42" w:rsidRPr="00A73CBA">
        <w:t>f</w:t>
      </w:r>
      <w:r w:rsidR="00752E42" w:rsidRPr="00A73CBA">
        <w:fldChar w:fldCharType="begin"/>
      </w:r>
      <w:r w:rsidR="00752E42" w:rsidRPr="00752E42">
        <w:instrText xml:space="preserve"> REF _Ref34211496 \h </w:instrText>
      </w:r>
      <w:r w:rsidR="00752E42" w:rsidRPr="004E3D63">
        <w:instrText xml:space="preserve"> \* MERGEFORMAT </w:instrText>
      </w:r>
      <w:r w:rsidR="00752E42" w:rsidRPr="00A73CBA">
        <w:fldChar w:fldCharType="separate"/>
      </w:r>
      <w:r w:rsidR="00752E42" w:rsidRPr="004E3D63">
        <w:rPr>
          <w:bCs/>
        </w:rPr>
        <w:t xml:space="preserve">igur </w:t>
      </w:r>
      <w:r w:rsidR="00752E42" w:rsidRPr="004E3D63">
        <w:rPr>
          <w:bCs/>
          <w:noProof/>
        </w:rPr>
        <w:t>3</w:t>
      </w:r>
      <w:r w:rsidR="00752E42" w:rsidRPr="004E3D63">
        <w:rPr>
          <w:bCs/>
        </w:rPr>
        <w:t>.</w:t>
      </w:r>
      <w:r w:rsidR="00752E42" w:rsidRPr="004E3D63">
        <w:rPr>
          <w:bCs/>
          <w:noProof/>
        </w:rPr>
        <w:t>1</w:t>
      </w:r>
      <w:r w:rsidR="00752E42" w:rsidRPr="00A73CBA">
        <w:fldChar w:fldCharType="end"/>
      </w:r>
      <w:r>
        <w:t xml:space="preserve">, og kan </w:t>
      </w:r>
      <w:r w:rsidR="00B40E36" w:rsidRPr="00256CF9">
        <w:t xml:space="preserve">findes på Styrelsen for Dataforsyning og Effektiviserings </w:t>
      </w:r>
      <w:r w:rsidR="00B40E36" w:rsidRPr="00256CF9">
        <w:rPr>
          <w:i/>
        </w:rPr>
        <w:t>Kortforsyningen</w:t>
      </w:r>
      <w:r w:rsidR="00B40E36" w:rsidRPr="00256CF9">
        <w:t xml:space="preserve"> (</w:t>
      </w:r>
      <w:hyperlink r:id="rId10" w:history="1">
        <w:r w:rsidRPr="00C80966">
          <w:rPr>
            <w:rStyle w:val="Hyperlink"/>
          </w:rPr>
          <w:t>https://kortforsyningen.dk</w:t>
        </w:r>
      </w:hyperlink>
      <w:r>
        <w:t xml:space="preserve">. samt på </w:t>
      </w:r>
      <w:r w:rsidR="00B40E36">
        <w:t>Datafordeleren</w:t>
      </w:r>
      <w:r w:rsidR="001E6932">
        <w:t xml:space="preserve"> (</w:t>
      </w:r>
      <w:hyperlink r:id="rId11" w:history="1">
        <w:r w:rsidR="007201D7" w:rsidRPr="00603AA1">
          <w:rPr>
            <w:rStyle w:val="Hyperlink"/>
          </w:rPr>
          <w:t>https://datafordeler.dk</w:t>
        </w:r>
      </w:hyperlink>
      <w:r w:rsidR="001D00B6">
        <w:t>)</w:t>
      </w:r>
      <w:r w:rsidR="00CD2DE6">
        <w:t xml:space="preserve">. </w:t>
      </w:r>
      <w:r w:rsidR="00256CF9" w:rsidRPr="00256CF9">
        <w:t>D</w:t>
      </w:r>
      <w:r>
        <w:t>e</w:t>
      </w:r>
      <w:r w:rsidR="00256CF9" w:rsidRPr="00256CF9">
        <w:t xml:space="preserve"> </w:t>
      </w:r>
      <w:r>
        <w:t xml:space="preserve">fællesoffentlige kort </w:t>
      </w:r>
      <w:r w:rsidR="00256CF9" w:rsidRPr="00256CF9">
        <w:t>bygger på data, der både i produktionen, præsentationen og distributionen følger fælles datamodeller og –standarder, bl.a. i overensstemmelse med det fællesoffentlige grunddataprogram og internationale standarder.</w:t>
      </w:r>
    </w:p>
    <w:p w14:paraId="0C6ED1A3" w14:textId="35FE974A" w:rsidR="00256CF9" w:rsidRPr="00256CF9" w:rsidRDefault="00256CF9" w:rsidP="00256CF9">
      <w:r w:rsidRPr="00256CF9">
        <w:t>Det sikrer genkendelighed og understøtter anvendelse af samme geografiske reference i og på tværs af flere myndigheders sagsbehandlingssystemer. De fællesoffentlige kort lever også op til</w:t>
      </w:r>
      <w:r w:rsidR="00102E7D">
        <w:t xml:space="preserve"> de høje </w:t>
      </w:r>
      <w:r w:rsidRPr="00256CF9">
        <w:t>krav om sikker og stabil distribution og ajourføring, som der stilles af hensyn til effektivitet og kvalitet i den offentlige sagsbehandling.</w:t>
      </w:r>
    </w:p>
    <w:p w14:paraId="4658C7E0" w14:textId="4D6F8DB9" w:rsidR="007201D7" w:rsidRDefault="00A81451" w:rsidP="00C90F04">
      <w:bookmarkStart w:id="63" w:name="_Toc39504015"/>
      <w:r>
        <w:rPr>
          <w:noProof/>
        </w:rPr>
        <w:t>Der bør – såfremt fællesoffentlige kort i retlig sammenhæng fravælges som baggrundskort – være helt særlige grunde, der taler herfor.</w:t>
      </w:r>
      <w:bookmarkEnd w:id="63"/>
      <w:r w:rsidR="00AE1F88" w:rsidDel="00AE1F88">
        <w:t xml:space="preserve"> </w:t>
      </w:r>
    </w:p>
    <w:p w14:paraId="7D8D8724" w14:textId="67F7D369" w:rsidR="00256CF9" w:rsidRPr="00256CF9" w:rsidRDefault="00256CF9" w:rsidP="00256CF9">
      <w:pPr>
        <w:pStyle w:val="Overskrift3"/>
      </w:pPr>
      <w:bookmarkStart w:id="64" w:name="_Toc35960141"/>
      <w:bookmarkStart w:id="65" w:name="_Ref36124702"/>
      <w:bookmarkStart w:id="66" w:name="_Ref36124740"/>
      <w:bookmarkStart w:id="67" w:name="_Toc39504016"/>
      <w:bookmarkStart w:id="68" w:name="_Toc36795715"/>
      <w:bookmarkStart w:id="69" w:name="_Toc39765025"/>
      <w:bookmarkStart w:id="70" w:name="_Toc40442122"/>
      <w:r w:rsidRPr="00256CF9">
        <w:t>Kort udarbejdet til kundgørelse i Lovtidende</w:t>
      </w:r>
      <w:bookmarkEnd w:id="64"/>
      <w:bookmarkEnd w:id="65"/>
      <w:bookmarkEnd w:id="66"/>
      <w:bookmarkEnd w:id="67"/>
      <w:bookmarkEnd w:id="68"/>
      <w:bookmarkEnd w:id="69"/>
      <w:bookmarkEnd w:id="70"/>
    </w:p>
    <w:p w14:paraId="3986698A" w14:textId="08B4E622" w:rsidR="00256CF9" w:rsidRPr="00256CF9" w:rsidRDefault="00256CF9" w:rsidP="00256CF9">
      <w:r w:rsidRPr="00256CF9">
        <w:t xml:space="preserve">Ved et kort, som udarbejdes med henblik på kundgørelse i Lovtidende, anbefales, at følgende standardinformationer (metadata) </w:t>
      </w:r>
      <w:r w:rsidR="00C12F0C">
        <w:t xml:space="preserve">om baggrundskortet </w:t>
      </w:r>
      <w:r w:rsidRPr="00256CF9">
        <w:t>fremgår, evt. i en note:</w:t>
      </w:r>
    </w:p>
    <w:p w14:paraId="2703FBFA" w14:textId="09828534" w:rsidR="007E7538" w:rsidRDefault="007E7538" w:rsidP="00256CF9">
      <w:pPr>
        <w:pStyle w:val="Opstilling-punkttegn"/>
      </w:pPr>
      <w:r>
        <w:t>Kortværk</w:t>
      </w:r>
    </w:p>
    <w:p w14:paraId="2A41831E" w14:textId="757024D1" w:rsidR="00256CF9" w:rsidRPr="00256CF9" w:rsidRDefault="00256CF9" w:rsidP="007E7538">
      <w:pPr>
        <w:pStyle w:val="Opstilling-punkttegn"/>
      </w:pPr>
      <w:r w:rsidRPr="00256CF9">
        <w:t>Kilde (Kortforsyningen.dk</w:t>
      </w:r>
      <w:r w:rsidR="00380F18">
        <w:t xml:space="preserve"> /Datafordeler</w:t>
      </w:r>
      <w:r w:rsidR="005845B6">
        <w:t>en</w:t>
      </w:r>
      <w:r w:rsidRPr="00256CF9">
        <w:t>)</w:t>
      </w:r>
    </w:p>
    <w:p w14:paraId="4A038A79" w14:textId="66C12814" w:rsidR="00256CF9" w:rsidRPr="00256CF9" w:rsidRDefault="00256CF9" w:rsidP="007E7538">
      <w:pPr>
        <w:pStyle w:val="Opstilling-punkttegn"/>
      </w:pPr>
      <w:r w:rsidRPr="00256CF9">
        <w:t>Udtræksdato</w:t>
      </w:r>
    </w:p>
    <w:p w14:paraId="04E41974" w14:textId="1B2B7377" w:rsidR="00256CF9" w:rsidRPr="00256CF9" w:rsidRDefault="00256CF9" w:rsidP="00256CF9">
      <w:r w:rsidRPr="00256CF9">
        <w:t xml:space="preserve"> Det anbefales, at følgende oplysninger fremgår </w:t>
      </w:r>
      <w:r w:rsidR="007E7538">
        <w:t xml:space="preserve">sammen </w:t>
      </w:r>
      <w:r w:rsidRPr="00256CF9">
        <w:t>med kort</w:t>
      </w:r>
      <w:r w:rsidR="007E7538">
        <w:t>et</w:t>
      </w:r>
      <w:r w:rsidRPr="00256CF9">
        <w:t>:</w:t>
      </w:r>
    </w:p>
    <w:p w14:paraId="3DB13448" w14:textId="77777777" w:rsidR="00256CF9" w:rsidRPr="00256CF9" w:rsidRDefault="00256CF9" w:rsidP="00256CF9">
      <w:pPr>
        <w:pStyle w:val="Opstilling-punkttegn"/>
      </w:pPr>
      <w:r w:rsidRPr="00256CF9">
        <w:t>Georeference (af kortudsnit) og referencesystem/projektion</w:t>
      </w:r>
    </w:p>
    <w:p w14:paraId="522F9063" w14:textId="77777777" w:rsidR="00256CF9" w:rsidRPr="00256CF9" w:rsidRDefault="00256CF9" w:rsidP="00256CF9">
      <w:pPr>
        <w:pStyle w:val="Opstilling-punkttegn"/>
      </w:pPr>
      <w:r w:rsidRPr="00256CF9">
        <w:t>Målestok</w:t>
      </w:r>
    </w:p>
    <w:p w14:paraId="05C304D4" w14:textId="77777777" w:rsidR="00256CF9" w:rsidRPr="00256CF9" w:rsidRDefault="00256CF9" w:rsidP="00256CF9">
      <w:pPr>
        <w:pStyle w:val="Opstilling-punkttegn"/>
      </w:pPr>
      <w:r w:rsidRPr="00256CF9">
        <w:t>Nordpil</w:t>
      </w:r>
    </w:p>
    <w:p w14:paraId="259CEAD8" w14:textId="77777777" w:rsidR="00256CF9" w:rsidRPr="00256CF9" w:rsidRDefault="00256CF9" w:rsidP="00256CF9">
      <w:pPr>
        <w:pStyle w:val="Opstilling-punkttegn"/>
      </w:pPr>
      <w:r w:rsidRPr="00256CF9">
        <w:t>Signaturforklaring</w:t>
      </w:r>
    </w:p>
    <w:p w14:paraId="0FEA324B" w14:textId="77777777" w:rsidR="00256CF9" w:rsidRPr="00256CF9" w:rsidRDefault="00256CF9" w:rsidP="00256CF9">
      <w:pPr>
        <w:pStyle w:val="Opstilling-punkttegn"/>
      </w:pPr>
      <w:r w:rsidRPr="00256CF9">
        <w:t>Visning af udsnit (fra større kort)</w:t>
      </w:r>
    </w:p>
    <w:p w14:paraId="26982836" w14:textId="0F22DED0" w:rsidR="00256CF9" w:rsidRPr="00256CF9" w:rsidRDefault="00256CF9" w:rsidP="00256CF9">
      <w:r w:rsidRPr="00DD0E29">
        <w:t>De vejledende standarder for bl.a. georeference og referencesystem kan findes i vejledningens</w:t>
      </w:r>
      <w:r w:rsidR="00DD0E29">
        <w:t xml:space="preserve"> </w:t>
      </w:r>
      <w:r w:rsidR="00DD0E29">
        <w:fldChar w:fldCharType="begin"/>
      </w:r>
      <w:r w:rsidR="00DD0E29">
        <w:instrText xml:space="preserve"> REF _Ref40262339 \h </w:instrText>
      </w:r>
      <w:r w:rsidR="00DD0E29">
        <w:fldChar w:fldCharType="separate"/>
      </w:r>
      <w:r w:rsidR="00DD0E29">
        <w:t>Bila</w:t>
      </w:r>
      <w:r w:rsidR="00DD0E29">
        <w:t>g</w:t>
      </w:r>
      <w:r w:rsidR="00DD0E29">
        <w:t xml:space="preserve"> 3 Anbefalede standarder ved etablering af geodata</w:t>
      </w:r>
      <w:r w:rsidR="00DD0E29">
        <w:fldChar w:fldCharType="end"/>
      </w:r>
      <w:r w:rsidR="00EE5545" w:rsidRPr="004E3D63">
        <w:fldChar w:fldCharType="begin"/>
      </w:r>
      <w:r w:rsidR="00EE5545" w:rsidRPr="00DD0E29">
        <w:instrText xml:space="preserve"> REF _Ref36124113 \h </w:instrText>
      </w:r>
      <w:r w:rsidR="00DD0E29" w:rsidRPr="004E3D63">
        <w:instrText xml:space="preserve"> \* MERGEFORMAT </w:instrText>
      </w:r>
      <w:r w:rsidR="00EE5545" w:rsidRPr="004E3D63">
        <w:fldChar w:fldCharType="end"/>
      </w:r>
      <w:r w:rsidRPr="00DD0E29">
        <w:t>.</w:t>
      </w:r>
    </w:p>
    <w:p w14:paraId="364B659A" w14:textId="77777777" w:rsidR="00256CF9" w:rsidRPr="00256CF9" w:rsidRDefault="00256CF9" w:rsidP="00256CF9"/>
    <w:p w14:paraId="05859173" w14:textId="2303DAAF" w:rsidR="00256CF9" w:rsidRPr="00256CF9" w:rsidRDefault="00AC6C46" w:rsidP="0095418E">
      <w:pPr>
        <w:jc w:val="center"/>
      </w:pPr>
      <w:r w:rsidRPr="00AC6C46">
        <w:rPr>
          <w:noProof/>
        </w:rPr>
        <w:lastRenderedPageBreak/>
        <w:drawing>
          <wp:inline distT="0" distB="0" distL="0" distR="0" wp14:anchorId="629495E3" wp14:editId="1371D9FA">
            <wp:extent cx="3917369" cy="5546090"/>
            <wp:effectExtent l="0" t="0" r="6985" b="0"/>
            <wp:docPr id="41" name="Billede 41" descr="F:\TEMP\BOJ\14-5-2020\Oversigt_Roskil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TEMP\BOJ\14-5-2020\Oversigt_Roskild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6904" cy="5559590"/>
                    </a:xfrm>
                    <a:prstGeom prst="rect">
                      <a:avLst/>
                    </a:prstGeom>
                    <a:noFill/>
                    <a:ln>
                      <a:noFill/>
                    </a:ln>
                  </pic:spPr>
                </pic:pic>
              </a:graphicData>
            </a:graphic>
          </wp:inline>
        </w:drawing>
      </w:r>
    </w:p>
    <w:p w14:paraId="7029ADB5" w14:textId="13179119" w:rsidR="00256CF9" w:rsidRPr="00256CF9" w:rsidRDefault="00256CF9" w:rsidP="0095418E">
      <w:pPr>
        <w:jc w:val="center"/>
      </w:pPr>
    </w:p>
    <w:p w14:paraId="09F9FD28" w14:textId="0D3B5080" w:rsidR="00256CF9" w:rsidRPr="00256CF9" w:rsidRDefault="00256CF9" w:rsidP="0095418E">
      <w:pPr>
        <w:jc w:val="center"/>
        <w:rPr>
          <w:b/>
          <w:bCs/>
        </w:rPr>
      </w:pPr>
      <w:r w:rsidRPr="00256CF9">
        <w:rPr>
          <w:b/>
          <w:bCs/>
        </w:rPr>
        <w:t xml:space="preserve">Figur </w:t>
      </w:r>
      <w:r w:rsidRPr="00256CF9">
        <w:rPr>
          <w:b/>
          <w:bCs/>
        </w:rPr>
        <w:fldChar w:fldCharType="begin"/>
      </w:r>
      <w:r w:rsidRPr="00256CF9">
        <w:rPr>
          <w:b/>
          <w:bCs/>
        </w:rPr>
        <w:instrText xml:space="preserve"> STYLEREF 1 \s </w:instrText>
      </w:r>
      <w:r w:rsidRPr="00256CF9">
        <w:rPr>
          <w:b/>
          <w:bCs/>
        </w:rPr>
        <w:fldChar w:fldCharType="separate"/>
      </w:r>
      <w:r w:rsidR="006D2114">
        <w:rPr>
          <w:b/>
          <w:bCs/>
          <w:noProof/>
        </w:rPr>
        <w:t>2</w:t>
      </w:r>
      <w:r w:rsidRPr="00256CF9">
        <w:fldChar w:fldCharType="end"/>
      </w:r>
      <w:r w:rsidRPr="00256CF9">
        <w:rPr>
          <w:b/>
          <w:bCs/>
        </w:rPr>
        <w:t>.</w:t>
      </w:r>
      <w:r w:rsidRPr="00256CF9">
        <w:rPr>
          <w:b/>
          <w:bCs/>
        </w:rPr>
        <w:fldChar w:fldCharType="begin"/>
      </w:r>
      <w:r w:rsidRPr="00256CF9">
        <w:rPr>
          <w:b/>
          <w:bCs/>
        </w:rPr>
        <w:instrText xml:space="preserve"> SEQ Figur \* ARABIC \s 1 </w:instrText>
      </w:r>
      <w:r w:rsidRPr="00256CF9">
        <w:rPr>
          <w:b/>
          <w:bCs/>
        </w:rPr>
        <w:fldChar w:fldCharType="separate"/>
      </w:r>
      <w:r w:rsidR="006D2114">
        <w:rPr>
          <w:b/>
          <w:bCs/>
          <w:noProof/>
        </w:rPr>
        <w:t>1</w:t>
      </w:r>
      <w:r w:rsidRPr="00256CF9">
        <w:fldChar w:fldCharType="end"/>
      </w:r>
      <w:r w:rsidRPr="00256CF9">
        <w:rPr>
          <w:b/>
          <w:bCs/>
        </w:rPr>
        <w:t xml:space="preserve"> Eksempel på </w:t>
      </w:r>
      <w:r w:rsidR="00D47069">
        <w:rPr>
          <w:b/>
          <w:bCs/>
        </w:rPr>
        <w:t>oversigtskort</w:t>
      </w:r>
    </w:p>
    <w:p w14:paraId="56719982" w14:textId="11227E04" w:rsidR="00256CF9" w:rsidRPr="00256CF9" w:rsidRDefault="00AC6C46" w:rsidP="0095418E">
      <w:pPr>
        <w:jc w:val="center"/>
      </w:pPr>
      <w:r w:rsidRPr="00AC6C46">
        <w:rPr>
          <w:noProof/>
        </w:rPr>
        <w:lastRenderedPageBreak/>
        <w:drawing>
          <wp:inline distT="0" distB="0" distL="0" distR="0" wp14:anchorId="144582CC" wp14:editId="1A473EAF">
            <wp:extent cx="3713737" cy="5257800"/>
            <wp:effectExtent l="0" t="0" r="1270" b="0"/>
            <wp:docPr id="42" name="Billede 42" descr="F:\TEMP\BOJ\14-5-2020\Lovkort_Roskil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TEMP\BOJ\14-5-2020\Lovkort_Roskilde.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24677" cy="5273288"/>
                    </a:xfrm>
                    <a:prstGeom prst="rect">
                      <a:avLst/>
                    </a:prstGeom>
                    <a:noFill/>
                    <a:ln>
                      <a:noFill/>
                    </a:ln>
                  </pic:spPr>
                </pic:pic>
              </a:graphicData>
            </a:graphic>
          </wp:inline>
        </w:drawing>
      </w:r>
    </w:p>
    <w:p w14:paraId="2CA65EF3" w14:textId="77777777" w:rsidR="006A0AD8" w:rsidRDefault="006A0AD8" w:rsidP="0095418E">
      <w:pPr>
        <w:jc w:val="center"/>
        <w:rPr>
          <w:b/>
          <w:bCs/>
        </w:rPr>
      </w:pPr>
    </w:p>
    <w:p w14:paraId="5F1AEFFC" w14:textId="07814629" w:rsidR="00256CF9" w:rsidRPr="00256CF9" w:rsidRDefault="00256CF9" w:rsidP="0095418E">
      <w:pPr>
        <w:jc w:val="center"/>
        <w:rPr>
          <w:b/>
          <w:bCs/>
        </w:rPr>
      </w:pPr>
      <w:r w:rsidRPr="00256CF9">
        <w:rPr>
          <w:b/>
          <w:bCs/>
        </w:rPr>
        <w:t xml:space="preserve">Figur </w:t>
      </w:r>
      <w:r w:rsidRPr="00256CF9">
        <w:rPr>
          <w:b/>
          <w:bCs/>
        </w:rPr>
        <w:fldChar w:fldCharType="begin"/>
      </w:r>
      <w:r w:rsidRPr="00256CF9">
        <w:rPr>
          <w:b/>
          <w:bCs/>
        </w:rPr>
        <w:instrText xml:space="preserve"> STYLEREF 1 \s </w:instrText>
      </w:r>
      <w:r w:rsidRPr="00256CF9">
        <w:rPr>
          <w:b/>
          <w:bCs/>
        </w:rPr>
        <w:fldChar w:fldCharType="separate"/>
      </w:r>
      <w:r w:rsidR="006D2114">
        <w:rPr>
          <w:b/>
          <w:bCs/>
          <w:noProof/>
        </w:rPr>
        <w:t>2</w:t>
      </w:r>
      <w:r w:rsidRPr="00256CF9">
        <w:fldChar w:fldCharType="end"/>
      </w:r>
      <w:r w:rsidRPr="00256CF9">
        <w:rPr>
          <w:b/>
          <w:bCs/>
        </w:rPr>
        <w:t>.</w:t>
      </w:r>
      <w:r w:rsidRPr="00256CF9">
        <w:rPr>
          <w:b/>
          <w:bCs/>
        </w:rPr>
        <w:fldChar w:fldCharType="begin"/>
      </w:r>
      <w:r w:rsidRPr="00256CF9">
        <w:rPr>
          <w:b/>
          <w:bCs/>
        </w:rPr>
        <w:instrText xml:space="preserve"> SEQ Figur \* ARABIC \s 1 </w:instrText>
      </w:r>
      <w:r w:rsidRPr="00256CF9">
        <w:rPr>
          <w:b/>
          <w:bCs/>
        </w:rPr>
        <w:fldChar w:fldCharType="separate"/>
      </w:r>
      <w:r w:rsidR="006D2114">
        <w:rPr>
          <w:b/>
          <w:bCs/>
          <w:noProof/>
        </w:rPr>
        <w:t>2</w:t>
      </w:r>
      <w:r w:rsidRPr="00256CF9">
        <w:fldChar w:fldCharType="end"/>
      </w:r>
      <w:r w:rsidRPr="00256CF9">
        <w:rPr>
          <w:b/>
          <w:bCs/>
        </w:rPr>
        <w:t>: Eksempel på kort</w:t>
      </w:r>
      <w:r w:rsidR="007E7538">
        <w:rPr>
          <w:b/>
          <w:bCs/>
        </w:rPr>
        <w:t xml:space="preserve"> med indtegning af område</w:t>
      </w:r>
    </w:p>
    <w:p w14:paraId="277575A2" w14:textId="77777777" w:rsidR="00256CF9" w:rsidRPr="00256CF9" w:rsidRDefault="00256CF9" w:rsidP="00256CF9">
      <w:r w:rsidRPr="00256CF9">
        <w:br/>
        <w:t xml:space="preserve">Da der ofte kræves høj grad af nøjagtighed i forvaltningen af stedbestemte regler, kan det overvejes at anvende en kombination af koordinater og kort. Det bør i så fald fremgå af reglen, at det er koordinaterne, der er gældende, og at formålet med kortet eller kortene er at bibringe et overblik over områdernes udstrækning og beliggenhed. </w:t>
      </w:r>
    </w:p>
    <w:p w14:paraId="602E8E95" w14:textId="77777777" w:rsidR="00256CF9" w:rsidRPr="00256CF9" w:rsidRDefault="00256CF9" w:rsidP="00256CF9">
      <w:r w:rsidRPr="00256CF9">
        <w:t xml:space="preserve">Hvor der er tale om mange punkter, linjer eller områder (polygoner) fordelt over flere områder anbefales et kort for hvert område samt, at der anvendes et eller flere oversigtskort, som giver overblik over beliggenheden af områderne. </w:t>
      </w:r>
    </w:p>
    <w:p w14:paraId="7520D5F3" w14:textId="77777777" w:rsidR="00256CF9" w:rsidRPr="00256CF9" w:rsidRDefault="00256CF9" w:rsidP="00256CF9">
      <w:r w:rsidRPr="00256CF9">
        <w:lastRenderedPageBreak/>
        <w:t xml:space="preserve">Når stedbestemmelsen indtegnes på et kort, anbefales det at visualisere de anvendte polygoner, linjer og/eller punkter, så de let kan adskilles fra det kartografiske udtryk, som anvendes i baggrundskortet.  </w:t>
      </w:r>
    </w:p>
    <w:p w14:paraId="07BCB3BB" w14:textId="264C198F" w:rsidR="00256CF9" w:rsidRDefault="00256CF9" w:rsidP="00256CF9">
      <w:proofErr w:type="spellStart"/>
      <w:r w:rsidRPr="00256CF9">
        <w:t>Ortofoto</w:t>
      </w:r>
      <w:proofErr w:type="spellEnd"/>
      <w:r w:rsidRPr="00256CF9">
        <w:t xml:space="preserve"> (luftfoto) bør ikke anvendes som primært baggrundskort, da det kan give anledning til uønsket fortolkning. Ønskes de retlige digitale data suppleret med en visning, hvor baggrunden er et </w:t>
      </w:r>
      <w:proofErr w:type="spellStart"/>
      <w:r w:rsidRPr="00256CF9">
        <w:t>ortofoto</w:t>
      </w:r>
      <w:proofErr w:type="spellEnd"/>
      <w:r w:rsidRPr="00256CF9">
        <w:t xml:space="preserve">, bør dette derfor alene ske som et supplement til visningen på det retlige baggrundskort. Fællesoffentlige </w:t>
      </w:r>
      <w:proofErr w:type="spellStart"/>
      <w:r w:rsidRPr="00256CF9">
        <w:t>ortofoto</w:t>
      </w:r>
      <w:proofErr w:type="spellEnd"/>
      <w:r w:rsidRPr="00256CF9">
        <w:t xml:space="preserve"> kan som de fællesoffentlige kort findes på Kortforsyningen</w:t>
      </w:r>
      <w:r w:rsidR="005845B6">
        <w:t>/Datafordeleren</w:t>
      </w:r>
      <w:r w:rsidRPr="00256CF9">
        <w:t xml:space="preserve">. </w:t>
      </w:r>
      <w:proofErr w:type="spellStart"/>
      <w:r w:rsidRPr="00256CF9">
        <w:t>Ortofoto</w:t>
      </w:r>
      <w:r w:rsidR="004010AB">
        <w:t>s</w:t>
      </w:r>
      <w:proofErr w:type="spellEnd"/>
      <w:r w:rsidRPr="00256CF9">
        <w:t xml:space="preserve">, der anvendes som </w:t>
      </w:r>
      <w:r w:rsidR="001B5BA9">
        <w:t>supplement</w:t>
      </w:r>
      <w:r w:rsidRPr="00256CF9">
        <w:t xml:space="preserve">, bør </w:t>
      </w:r>
      <w:r w:rsidR="001E6932">
        <w:t>lige</w:t>
      </w:r>
      <w:r w:rsidR="001B5BA9">
        <w:t xml:space="preserve">som </w:t>
      </w:r>
      <w:r w:rsidR="001E6932">
        <w:t xml:space="preserve">for </w:t>
      </w:r>
      <w:r w:rsidR="001B5BA9">
        <w:t xml:space="preserve">baggrundskort </w:t>
      </w:r>
      <w:r w:rsidRPr="00256CF9">
        <w:t>forsynes med metadata og oplysninger</w:t>
      </w:r>
      <w:r w:rsidR="001B5BA9">
        <w:t xml:space="preserve"> om georeference, målestok, nordpil m.v.</w:t>
      </w:r>
      <w:r w:rsidRPr="00256CF9">
        <w:t>, jf.</w:t>
      </w:r>
      <w:r w:rsidR="00E62B5F">
        <w:t xml:space="preserve"> </w:t>
      </w:r>
      <w:r w:rsidR="001B5BA9">
        <w:t>ovenfor</w:t>
      </w:r>
      <w:r w:rsidR="00E62B5F">
        <w:t>.</w:t>
      </w:r>
      <w:r w:rsidRPr="00256CF9">
        <w:t xml:space="preserve"> </w:t>
      </w:r>
    </w:p>
    <w:p w14:paraId="6D47C880" w14:textId="12B2D866" w:rsidR="00256CF9" w:rsidRPr="00256CF9" w:rsidRDefault="00AC6C46" w:rsidP="0095418E">
      <w:pPr>
        <w:jc w:val="center"/>
      </w:pPr>
      <w:r w:rsidRPr="00AC6C46">
        <w:rPr>
          <w:noProof/>
        </w:rPr>
        <w:drawing>
          <wp:inline distT="0" distB="0" distL="0" distR="0" wp14:anchorId="0121E85F" wp14:editId="31B4EF83">
            <wp:extent cx="3556000" cy="5034478"/>
            <wp:effectExtent l="0" t="0" r="6350" b="0"/>
            <wp:docPr id="43" name="Billede 43" descr="F:\TEMP\BOJ\14-5-2020\Lovkort_Roskilde_o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TEMP\BOJ\14-5-2020\Lovkort_Roskilde_orto.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562999" cy="5044387"/>
                    </a:xfrm>
                    <a:prstGeom prst="rect">
                      <a:avLst/>
                    </a:prstGeom>
                    <a:noFill/>
                    <a:ln>
                      <a:noFill/>
                    </a:ln>
                  </pic:spPr>
                </pic:pic>
              </a:graphicData>
            </a:graphic>
          </wp:inline>
        </w:drawing>
      </w:r>
    </w:p>
    <w:p w14:paraId="75E3BFD9" w14:textId="123E0C9F" w:rsidR="00256CF9" w:rsidRPr="00256CF9" w:rsidRDefault="00256CF9" w:rsidP="0095418E">
      <w:pPr>
        <w:jc w:val="center"/>
        <w:rPr>
          <w:b/>
          <w:bCs/>
        </w:rPr>
      </w:pPr>
      <w:r w:rsidRPr="00256CF9">
        <w:rPr>
          <w:b/>
          <w:bCs/>
        </w:rPr>
        <w:t xml:space="preserve">Figur </w:t>
      </w:r>
      <w:r w:rsidRPr="00256CF9">
        <w:rPr>
          <w:b/>
          <w:bCs/>
        </w:rPr>
        <w:fldChar w:fldCharType="begin"/>
      </w:r>
      <w:r w:rsidRPr="00256CF9">
        <w:rPr>
          <w:b/>
          <w:bCs/>
        </w:rPr>
        <w:instrText xml:space="preserve"> STYLEREF 1 \s </w:instrText>
      </w:r>
      <w:r w:rsidRPr="00256CF9">
        <w:rPr>
          <w:b/>
          <w:bCs/>
        </w:rPr>
        <w:fldChar w:fldCharType="separate"/>
      </w:r>
      <w:r w:rsidR="006D2114">
        <w:rPr>
          <w:b/>
          <w:bCs/>
          <w:noProof/>
        </w:rPr>
        <w:t>2</w:t>
      </w:r>
      <w:r w:rsidRPr="00256CF9">
        <w:fldChar w:fldCharType="end"/>
      </w:r>
      <w:r w:rsidRPr="00256CF9">
        <w:rPr>
          <w:b/>
          <w:bCs/>
        </w:rPr>
        <w:t>.</w:t>
      </w:r>
      <w:r w:rsidRPr="00256CF9">
        <w:rPr>
          <w:b/>
          <w:bCs/>
        </w:rPr>
        <w:fldChar w:fldCharType="begin"/>
      </w:r>
      <w:r w:rsidRPr="00256CF9">
        <w:rPr>
          <w:b/>
          <w:bCs/>
        </w:rPr>
        <w:instrText xml:space="preserve"> SEQ Figur \* ARABIC \s 1 </w:instrText>
      </w:r>
      <w:r w:rsidRPr="00256CF9">
        <w:rPr>
          <w:b/>
          <w:bCs/>
        </w:rPr>
        <w:fldChar w:fldCharType="separate"/>
      </w:r>
      <w:r w:rsidR="006D2114">
        <w:rPr>
          <w:b/>
          <w:bCs/>
          <w:noProof/>
        </w:rPr>
        <w:t>3</w:t>
      </w:r>
      <w:r w:rsidRPr="00256CF9">
        <w:fldChar w:fldCharType="end"/>
      </w:r>
      <w:r w:rsidRPr="00256CF9">
        <w:rPr>
          <w:b/>
          <w:bCs/>
        </w:rPr>
        <w:t xml:space="preserve"> Eksempel på anvendelse af </w:t>
      </w:r>
      <w:r w:rsidR="001B5BA9">
        <w:rPr>
          <w:b/>
          <w:bCs/>
        </w:rPr>
        <w:t xml:space="preserve">supplerende </w:t>
      </w:r>
      <w:proofErr w:type="spellStart"/>
      <w:r w:rsidRPr="00256CF9">
        <w:rPr>
          <w:b/>
          <w:bCs/>
        </w:rPr>
        <w:t>ortofoto</w:t>
      </w:r>
      <w:proofErr w:type="spellEnd"/>
    </w:p>
    <w:p w14:paraId="3D43D0A8" w14:textId="09DC5EC0" w:rsidR="00256CF9" w:rsidRPr="00F9509A" w:rsidRDefault="00256CF9" w:rsidP="004E3D63">
      <w:pPr>
        <w:pStyle w:val="Overskrift3"/>
      </w:pPr>
      <w:bookmarkStart w:id="71" w:name="_Toc35960142"/>
      <w:bookmarkStart w:id="72" w:name="_Toc39504017"/>
      <w:bookmarkStart w:id="73" w:name="_Toc39765026"/>
      <w:bookmarkStart w:id="74" w:name="_Toc40442123"/>
      <w:r w:rsidRPr="00F9509A">
        <w:lastRenderedPageBreak/>
        <w:t>Særlig</w:t>
      </w:r>
      <w:r w:rsidR="009F7441" w:rsidRPr="00F9509A">
        <w:t>t</w:t>
      </w:r>
      <w:r w:rsidRPr="00F9509A">
        <w:t xml:space="preserve"> omkring kundgørelse af kort</w:t>
      </w:r>
      <w:bookmarkEnd w:id="71"/>
      <w:bookmarkEnd w:id="72"/>
      <w:bookmarkEnd w:id="73"/>
      <w:bookmarkEnd w:id="74"/>
      <w:r w:rsidRPr="00F9509A">
        <w:t xml:space="preserve"> </w:t>
      </w:r>
    </w:p>
    <w:p w14:paraId="6DA89B5D" w14:textId="77777777" w:rsidR="00256CF9" w:rsidRPr="00256CF9" w:rsidRDefault="00256CF9" w:rsidP="00256CF9">
      <w:r w:rsidRPr="00256CF9">
        <w:t xml:space="preserve">Som nævnt sker kundgørelse af lovgivning med kortbilag i Lovtidende i pdf/html-format. Det er derfor væsentligt, at kortbilaget er i en kvalitet, som understøtter den efterfølgende anvendelse. </w:t>
      </w:r>
    </w:p>
    <w:p w14:paraId="785D32EC" w14:textId="77777777" w:rsidR="00256CF9" w:rsidRPr="00256CF9" w:rsidRDefault="00256CF9" w:rsidP="00256CF9">
      <w:r w:rsidRPr="00256CF9">
        <w:t xml:space="preserve">Nogle gange bliver de visualiserede retlige data overført fra pdf’en til en digital udgave i et eller flere digitale forvaltningssystemer. Da det er loven eller bekendtgørelsen, som kundgjort i Lovtidende, der er retsgrundlaget, er det vigtigt at være opmærksom på at sikre overensstemmelse mellem kortbilaget, som er kundgjort i Lovtidende (pdf’en) og efterfølgende digitaliserede data i et forvaltningssystem eller på en hjemmeside. </w:t>
      </w:r>
    </w:p>
    <w:p w14:paraId="440BF1F0" w14:textId="77777777" w:rsidR="00256CF9" w:rsidRPr="00256CF9" w:rsidRDefault="00256CF9" w:rsidP="003351B2">
      <w:pPr>
        <w:pStyle w:val="Overskrift2"/>
      </w:pPr>
      <w:bookmarkStart w:id="75" w:name="_Ref27656852"/>
      <w:bookmarkStart w:id="76" w:name="_Toc35960143"/>
      <w:bookmarkStart w:id="77" w:name="_Toc39504018"/>
      <w:bookmarkStart w:id="78" w:name="_Toc36795716"/>
      <w:bookmarkStart w:id="79" w:name="_Toc39765027"/>
      <w:bookmarkStart w:id="80" w:name="_Toc40442124"/>
      <w:r w:rsidRPr="00256CF9">
        <w:t>Koordinater</w:t>
      </w:r>
      <w:bookmarkEnd w:id="75"/>
      <w:bookmarkEnd w:id="76"/>
      <w:bookmarkEnd w:id="77"/>
      <w:bookmarkEnd w:id="78"/>
      <w:bookmarkEnd w:id="79"/>
      <w:bookmarkEnd w:id="80"/>
    </w:p>
    <w:p w14:paraId="194D618D" w14:textId="77777777" w:rsidR="00256CF9" w:rsidRPr="00256CF9" w:rsidRDefault="00256CF9" w:rsidP="00256CF9">
      <w:r w:rsidRPr="00256CF9">
        <w:t>Stedbestemmelse med koordinater i en regel ses oftest i forbindelse med regulering på havet, fx gravfred ved forliste skibe, men også på land ved fx afgrænsning af særlige naturbeskyttede områder, landegrænser og ejendom.</w:t>
      </w:r>
    </w:p>
    <w:p w14:paraId="48A41E23" w14:textId="77777777" w:rsidR="00256CF9" w:rsidRPr="00256CF9" w:rsidRDefault="00256CF9" w:rsidP="003351B2">
      <w:pPr>
        <w:pStyle w:val="Overskrift3"/>
      </w:pPr>
      <w:bookmarkStart w:id="81" w:name="_Toc35960144"/>
      <w:bookmarkStart w:id="82" w:name="_Toc39504019"/>
      <w:bookmarkStart w:id="83" w:name="_Toc36795717"/>
      <w:bookmarkStart w:id="84" w:name="_Toc39765028"/>
      <w:bookmarkStart w:id="85" w:name="_Toc40442125"/>
      <w:r w:rsidRPr="00256CF9">
        <w:t>Hvad indebærer metoden?</w:t>
      </w:r>
      <w:bookmarkEnd w:id="81"/>
      <w:bookmarkEnd w:id="82"/>
      <w:bookmarkEnd w:id="83"/>
      <w:bookmarkEnd w:id="84"/>
      <w:bookmarkEnd w:id="85"/>
      <w:r w:rsidRPr="00256CF9">
        <w:t xml:space="preserve"> </w:t>
      </w:r>
    </w:p>
    <w:p w14:paraId="5B24FC3B" w14:textId="77777777" w:rsidR="00256CF9" w:rsidRPr="00256CF9" w:rsidRDefault="00256CF9" w:rsidP="00256CF9">
      <w:r w:rsidRPr="00256CF9">
        <w:t>Metoden indebærer, at det punkt, den polygon eller den linje, hvor en given regel skal gælde, fastlægges eller afgrænses med koordinater.</w:t>
      </w:r>
      <w:r w:rsidRPr="00256CF9" w:rsidDel="004B69EC">
        <w:t xml:space="preserve"> </w:t>
      </w:r>
    </w:p>
    <w:p w14:paraId="34ED4345" w14:textId="77777777" w:rsidR="00256CF9" w:rsidRPr="00256CF9" w:rsidRDefault="00256CF9" w:rsidP="003351B2">
      <w:pPr>
        <w:pStyle w:val="Overskrift3"/>
      </w:pPr>
      <w:bookmarkStart w:id="86" w:name="_Toc35960145"/>
      <w:bookmarkStart w:id="87" w:name="_Toc39504020"/>
      <w:bookmarkStart w:id="88" w:name="_Toc36795718"/>
      <w:bookmarkStart w:id="89" w:name="_Toc39765029"/>
      <w:bookmarkStart w:id="90" w:name="_Toc40442126"/>
      <w:r w:rsidRPr="00256CF9">
        <w:t>Hvor er den velegnet at anvende</w:t>
      </w:r>
      <w:bookmarkEnd w:id="86"/>
      <w:bookmarkEnd w:id="87"/>
      <w:bookmarkEnd w:id="88"/>
      <w:bookmarkEnd w:id="89"/>
      <w:bookmarkEnd w:id="90"/>
    </w:p>
    <w:p w14:paraId="0D3A6DC2" w14:textId="77777777" w:rsidR="00256CF9" w:rsidRPr="00256CF9" w:rsidRDefault="00256CF9" w:rsidP="00256CF9">
      <w:r w:rsidRPr="00256CF9">
        <w:t>Metoden er særligt anvendelig, når der er tale om få koordinatsæt – det ses ofte på det marine område, hvor der i forvejen navigeres efter GNSS-koordinater, og hvor det bortset fra kystlinjen er forholdsvist nemt at afgrænse områder i linjer og med få koordinater, da der ikke er afhængighed til fx landsskabselementer og ejendomsskel.</w:t>
      </w:r>
    </w:p>
    <w:p w14:paraId="15916E17" w14:textId="0626CABB" w:rsidR="00256CF9" w:rsidRPr="00256CF9" w:rsidRDefault="00256CF9" w:rsidP="00256CF9">
      <w:r w:rsidRPr="00256CF9">
        <w:t xml:space="preserve">Disse forhold gør sig sjældent gældende på land. Alligevel ses metoden i de senere år også anvendt på land i tilfælde, hvor stedbestemmelsen kræver stor nøjagtighed, fx ved afgrænsning af naturområder, der ikke følger linjer og naturlige skel i landskabet, og hvor afgrænsningen regulerer begrænsninger i anvendelse og adfærd og/eller er afgørende for økonomisk tilskud. I en sådan situation </w:t>
      </w:r>
      <w:r w:rsidR="009F7441">
        <w:t>kan</w:t>
      </w:r>
      <w:r w:rsidRPr="00256CF9">
        <w:t xml:space="preserve"> det</w:t>
      </w:r>
      <w:r w:rsidR="009F7441">
        <w:t xml:space="preserve"> være</w:t>
      </w:r>
      <w:r w:rsidRPr="00256CF9">
        <w:t xml:space="preserve"> nødvendigt at få en højopløselig geografi (dvs. stedbestemmelse med stor nøjagtighed) kundgjort. Koordinatmetoden indebærer, at </w:t>
      </w:r>
      <w:r w:rsidR="009F7441">
        <w:t xml:space="preserve">lovgrundlaget </w:t>
      </w:r>
      <w:r w:rsidRPr="00256CF9">
        <w:t>meget præcist kan overføres til digitale kort i digitale forvaltningssystemer, om end det kan være omstændeligt.</w:t>
      </w:r>
    </w:p>
    <w:p w14:paraId="07392E31" w14:textId="45BE0870" w:rsidR="00256CF9" w:rsidRPr="00256CF9" w:rsidRDefault="00256CF9" w:rsidP="00256CF9">
      <w:r w:rsidRPr="00256CF9">
        <w:t xml:space="preserve">Hvor </w:t>
      </w:r>
      <w:r w:rsidR="004B2A6A">
        <w:t xml:space="preserve">der </w:t>
      </w:r>
      <w:r w:rsidRPr="00256CF9">
        <w:t xml:space="preserve">er påkrævet </w:t>
      </w:r>
      <w:r w:rsidR="004B2A6A">
        <w:t xml:space="preserve">stor præcision, </w:t>
      </w:r>
      <w:r w:rsidRPr="00256CF9">
        <w:t xml:space="preserve">kan det således være nødvendigt at anvende koordinatmetoden, da kundgørelsessystemet ikke kan håndtere digitale kort. </w:t>
      </w:r>
      <w:r w:rsidR="004B2A6A">
        <w:t>K</w:t>
      </w:r>
      <w:r w:rsidRPr="00256CF9">
        <w:t xml:space="preserve">oordinater </w:t>
      </w:r>
      <w:r w:rsidR="001D00B6">
        <w:t>bør</w:t>
      </w:r>
      <w:r w:rsidR="004B2A6A">
        <w:t xml:space="preserve"> </w:t>
      </w:r>
      <w:r w:rsidRPr="00256CF9">
        <w:t xml:space="preserve">dog kun anvendes i et </w:t>
      </w:r>
      <w:r w:rsidR="004B2A6A">
        <w:t>begrænset omfang, hvis</w:t>
      </w:r>
      <w:r w:rsidRPr="00256CF9">
        <w:t xml:space="preserve"> stedbestemmelsen</w:t>
      </w:r>
      <w:r w:rsidR="004B2A6A">
        <w:t xml:space="preserve"> umiddelbart skal kunne forstås af borgere og virksomheder</w:t>
      </w:r>
      <w:r w:rsidRPr="00256CF9">
        <w:t>.</w:t>
      </w:r>
    </w:p>
    <w:p w14:paraId="2185FF54" w14:textId="77777777" w:rsidR="00256CF9" w:rsidRPr="00256CF9" w:rsidRDefault="00256CF9" w:rsidP="003351B2">
      <w:pPr>
        <w:pStyle w:val="Overskrift3"/>
      </w:pPr>
      <w:bookmarkStart w:id="91" w:name="_Toc35960146"/>
      <w:bookmarkStart w:id="92" w:name="_Toc39504021"/>
      <w:bookmarkStart w:id="93" w:name="_Toc36795719"/>
      <w:bookmarkStart w:id="94" w:name="_Toc39765030"/>
      <w:bookmarkStart w:id="95" w:name="_Toc40442127"/>
      <w:r w:rsidRPr="00256CF9">
        <w:lastRenderedPageBreak/>
        <w:t>Hvordan gør man?</w:t>
      </w:r>
      <w:bookmarkEnd w:id="91"/>
      <w:bookmarkEnd w:id="92"/>
      <w:bookmarkEnd w:id="93"/>
      <w:bookmarkEnd w:id="94"/>
      <w:bookmarkEnd w:id="95"/>
    </w:p>
    <w:p w14:paraId="2CA0F071" w14:textId="18F10279" w:rsidR="00256CF9" w:rsidRPr="00256CF9" w:rsidRDefault="00256CF9" w:rsidP="00256CF9">
      <w:r w:rsidRPr="00256CF9">
        <w:t xml:space="preserve">Der er mange koordinatsystemer i brug verden over. Derfor skal en koordinat altid ledsages af oplysning om det anvendte koordinatsystem. Uden henvisning til det anvendte koordinatsystem, er en koordinat blot et tal, der ikke kan henføres til noget veldefineret sted i den fysiske verden. Det svarer til </w:t>
      </w:r>
      <w:r w:rsidR="004B2A6A">
        <w:t xml:space="preserve">at </w:t>
      </w:r>
      <w:r w:rsidRPr="00256CF9">
        <w:t>angive en afstand mellem A og B med tallet 2 uden at informere om</w:t>
      </w:r>
      <w:r w:rsidR="001D00B6">
        <w:t>,</w:t>
      </w:r>
      <w:r w:rsidRPr="00256CF9">
        <w:t xml:space="preserve"> at målenheden er cm, m eller km.  </w:t>
      </w:r>
    </w:p>
    <w:p w14:paraId="3534D7FF" w14:textId="77777777" w:rsidR="00256CF9" w:rsidRPr="00256CF9" w:rsidRDefault="00256CF9" w:rsidP="00256CF9">
      <w:r w:rsidRPr="00256CF9">
        <w:t xml:space="preserve">Positioner henfører til bestemte referencesystemer, der defineres af et sæt geometriske og geofysiske konstanter og modeller, der beskriver jordens form og dens dynamik. Realiseringen af et referencesystem, dvs. tilknytningen af positionerne til den fysiske jord, via fikspunkter, kaldes referencerammen. </w:t>
      </w:r>
    </w:p>
    <w:p w14:paraId="474F2D46" w14:textId="1EE2DABD" w:rsidR="00256CF9" w:rsidRPr="00256CF9" w:rsidRDefault="00256CF9" w:rsidP="00256CF9">
      <w:r w:rsidRPr="00256CF9">
        <w:t>Det er altid væsentligt at angive</w:t>
      </w:r>
      <w:r w:rsidR="001D00B6">
        <w:t>,</w:t>
      </w:r>
      <w:r w:rsidRPr="00256CF9">
        <w:t xml:space="preserve"> hvilket referencesystem og hvilken projektion (overførsel fra den 3-dimensionelle jord til det 2-dimensionelle kort), der er benyttet. Det gælder særligt, hvor der er strenge krav til nøjagtighed, og hvor forskellene mellem systemerne således er af betydning.</w:t>
      </w:r>
      <w:r w:rsidR="009B31FF">
        <w:t xml:space="preserve"> Detaljeret beskrivelse af referencesystemer og projektioner </w:t>
      </w:r>
      <w:r w:rsidR="009B31FF" w:rsidRPr="00DD0E29">
        <w:t xml:space="preserve">kan ses i </w:t>
      </w:r>
      <w:r w:rsidR="009B31FF" w:rsidRPr="004E3D63">
        <w:fldChar w:fldCharType="begin"/>
      </w:r>
      <w:r w:rsidR="009B31FF" w:rsidRPr="00DD0E29">
        <w:instrText xml:space="preserve"> REF _Ref36125722 \h </w:instrText>
      </w:r>
      <w:r w:rsidR="009B31FF" w:rsidRPr="004E3D63">
        <w:fldChar w:fldCharType="end"/>
      </w:r>
      <w:r w:rsidR="00DD0E29">
        <w:fldChar w:fldCharType="begin"/>
      </w:r>
      <w:r w:rsidR="00DD0E29">
        <w:instrText xml:space="preserve"> REF _Ref40262382 \h </w:instrText>
      </w:r>
      <w:r w:rsidR="00DD0E29">
        <w:fldChar w:fldCharType="separate"/>
      </w:r>
      <w:r w:rsidR="00DD0E29">
        <w:t>Bilag</w:t>
      </w:r>
      <w:r w:rsidR="00DD0E29">
        <w:t xml:space="preserve"> </w:t>
      </w:r>
      <w:r w:rsidR="00DD0E29">
        <w:t>2 Referencesystemer</w:t>
      </w:r>
      <w:r w:rsidR="00DD0E29">
        <w:fldChar w:fldCharType="end"/>
      </w:r>
      <w:r w:rsidR="00DD0E29">
        <w:t>.</w:t>
      </w:r>
      <w:r w:rsidR="009B31FF" w:rsidRPr="00256CF9">
        <w:t xml:space="preserve"> </w:t>
      </w:r>
    </w:p>
    <w:p w14:paraId="38A54E43" w14:textId="2656917F" w:rsidR="00710D52" w:rsidRDefault="00256CF9" w:rsidP="00256CF9">
      <w:r w:rsidRPr="00256CF9">
        <w:t>I Danmark anbefales det at anvende referencesystem/projektion ETRS89/UTM32N</w:t>
      </w:r>
      <w:r w:rsidR="008A20B2">
        <w:t>, som også er det referencesystem, der anvendes til de fællesoffentlige kort</w:t>
      </w:r>
      <w:r w:rsidR="00710D52">
        <w:t xml:space="preserve">. </w:t>
      </w:r>
    </w:p>
    <w:p w14:paraId="4388B5E3" w14:textId="615A73B3" w:rsidR="00256CF9" w:rsidRPr="00256CF9" w:rsidRDefault="00256CF9" w:rsidP="00256CF9">
      <w:r w:rsidRPr="00256CF9">
        <w:t xml:space="preserve">På det marine område er det ikke altid muligt at anvende ETRS89/UTM32, og geografiske koordinater i datum WGS84 med korrekt angivet realisering og epoke kan derfor </w:t>
      </w:r>
      <w:r w:rsidR="008A20B2">
        <w:t xml:space="preserve">anvendes </w:t>
      </w:r>
      <w:r w:rsidRPr="00256CF9">
        <w:t>som alternativ. Ønskes højdeangivelse på land</w:t>
      </w:r>
      <w:r w:rsidR="00A73CBA">
        <w:t>,</w:t>
      </w:r>
      <w:r w:rsidRPr="00256CF9">
        <w:t xml:space="preserve"> anbefales det at benytte højdesystem DVR90. </w:t>
      </w:r>
    </w:p>
    <w:p w14:paraId="6EB6AF09" w14:textId="77777777" w:rsidR="00256CF9" w:rsidRPr="00256CF9" w:rsidRDefault="00256CF9" w:rsidP="003351B2">
      <w:pPr>
        <w:pStyle w:val="Overskrift3"/>
      </w:pPr>
      <w:bookmarkStart w:id="96" w:name="_Ref34209938"/>
      <w:bookmarkStart w:id="97" w:name="_Toc39504022"/>
      <w:bookmarkStart w:id="98" w:name="_Toc36795720"/>
      <w:bookmarkStart w:id="99" w:name="_Toc39765031"/>
      <w:bookmarkStart w:id="100" w:name="_Toc40442128"/>
      <w:r w:rsidRPr="00256CF9">
        <w:t>Koordinater suppleret med oversigtskort</w:t>
      </w:r>
      <w:bookmarkEnd w:id="96"/>
      <w:bookmarkEnd w:id="97"/>
      <w:bookmarkEnd w:id="98"/>
      <w:bookmarkEnd w:id="99"/>
      <w:bookmarkEnd w:id="100"/>
      <w:r w:rsidRPr="00256CF9">
        <w:t xml:space="preserve"> </w:t>
      </w:r>
    </w:p>
    <w:p w14:paraId="3723649E" w14:textId="77777777" w:rsidR="00710D52" w:rsidRDefault="00397183" w:rsidP="00256CF9">
      <w:r>
        <w:t xml:space="preserve">Henset </w:t>
      </w:r>
      <w:r w:rsidRPr="00256CF9">
        <w:t xml:space="preserve">til borgernes mulighed for at </w:t>
      </w:r>
      <w:r>
        <w:t>forstå stedbestemmelsen, a</w:t>
      </w:r>
      <w:r w:rsidR="00256CF9" w:rsidRPr="00256CF9">
        <w:t>nbefales</w:t>
      </w:r>
      <w:r>
        <w:t xml:space="preserve"> det</w:t>
      </w:r>
      <w:r w:rsidR="00256CF9" w:rsidRPr="00256CF9">
        <w:t xml:space="preserve">, at stedbestemmelse med anvendelse af koordinater suppleres med et </w:t>
      </w:r>
      <w:r w:rsidR="00256CF9" w:rsidRPr="00256CF9">
        <w:rPr>
          <w:i/>
        </w:rPr>
        <w:t>oversigtskort</w:t>
      </w:r>
      <w:r w:rsidR="003667E0">
        <w:t xml:space="preserve">. </w:t>
      </w:r>
      <w:r w:rsidR="00256CF9" w:rsidRPr="00256CF9">
        <w:t xml:space="preserve">Hermed menes et kort, der orienterer læseren af en lov eller bekendtgørelse om, hvor et område, der stedbestemmes ved hjælp af koordinater, er placeret samt dets omtrentlige udstrækning. </w:t>
      </w:r>
    </w:p>
    <w:p w14:paraId="6DC91427" w14:textId="6385F53A" w:rsidR="00256CF9" w:rsidRPr="00256CF9" w:rsidRDefault="00256CF9" w:rsidP="00256CF9">
      <w:r w:rsidRPr="00256CF9">
        <w:t xml:space="preserve">Det orienterende kort er alene en hjælp til forståelse af teksten og </w:t>
      </w:r>
      <w:r w:rsidR="00F9509A">
        <w:t xml:space="preserve">har ikke til formål at </w:t>
      </w:r>
      <w:r w:rsidRPr="00256CF9">
        <w:t>udgør</w:t>
      </w:r>
      <w:r w:rsidR="00F9509A">
        <w:t>e</w:t>
      </w:r>
      <w:r w:rsidRPr="00256CF9">
        <w:t xml:space="preserve"> den præcise retlige stedbestemmelse. Formålet med oversigtskortet er at etablere en gennemskuelighed, som sikrer, at læseren af loven eller bekendtgørelsen har mulighed for at orientere sig og forstå afgrænsningen uden at have forudsætninger for eller redskaber til anvendelse af koordinater og koordinatsystemer.</w:t>
      </w:r>
    </w:p>
    <w:p w14:paraId="561712C7" w14:textId="046A8A16" w:rsidR="00256CF9" w:rsidRPr="00256CF9" w:rsidRDefault="00256CF9" w:rsidP="00256CF9">
      <w:r w:rsidRPr="00256CF9">
        <w:t xml:space="preserve">Når stedbestemmelse ved koordinater suppleres med et oversigtskort, bør der </w:t>
      </w:r>
      <w:r w:rsidR="00F9509A">
        <w:t xml:space="preserve">som baggrundskort </w:t>
      </w:r>
      <w:r w:rsidR="000241F0">
        <w:t>anvendes fællesoffentlige kort.</w:t>
      </w:r>
    </w:p>
    <w:tbl>
      <w:tblPr>
        <w:tblStyle w:val="Tabel-Gitter"/>
        <w:tblW w:w="7239" w:type="dxa"/>
        <w:tblLook w:val="04A0" w:firstRow="1" w:lastRow="0" w:firstColumn="1" w:lastColumn="0" w:noHBand="0" w:noVBand="1"/>
      </w:tblPr>
      <w:tblGrid>
        <w:gridCol w:w="7239"/>
      </w:tblGrid>
      <w:tr w:rsidR="00256CF9" w:rsidRPr="00256CF9" w14:paraId="029FBA7B" w14:textId="77777777" w:rsidTr="00A245A8">
        <w:trPr>
          <w:trHeight w:val="2832"/>
        </w:trPr>
        <w:tc>
          <w:tcPr>
            <w:tcW w:w="7239" w:type="dxa"/>
          </w:tcPr>
          <w:p w14:paraId="31365165" w14:textId="703E1B99" w:rsidR="00256CF9" w:rsidRPr="00256CF9" w:rsidRDefault="00256CF9" w:rsidP="00256CF9">
            <w:pPr>
              <w:spacing w:line="280" w:lineRule="atLeast"/>
            </w:pPr>
            <w:r w:rsidRPr="00256CF9">
              <w:rPr>
                <w:b/>
                <w:bCs/>
              </w:rPr>
              <w:lastRenderedPageBreak/>
              <w:t>§ 2.</w:t>
            </w:r>
            <w:r w:rsidRPr="00256CF9">
              <w:t xml:space="preserve"> Fiskeridirektoratet kan efter ansøgning meddele tilladelse til udlægning og genoplægning af muslinger i et nærmere angivet depotområde i følgende områder (positioner er angivet i WGS 84 datum):</w:t>
            </w:r>
          </w:p>
          <w:p w14:paraId="0BDD523B" w14:textId="77777777" w:rsidR="00256CF9" w:rsidRPr="00256CF9" w:rsidRDefault="00256CF9" w:rsidP="00256CF9">
            <w:pPr>
              <w:spacing w:line="280" w:lineRule="atLeast"/>
            </w:pPr>
            <w:r w:rsidRPr="00256CF9">
              <w:t>1) Genudlægningsområde 601, som er et område afgrænset af linjer mellem følgende punkter:</w:t>
            </w:r>
          </w:p>
          <w:p w14:paraId="0A832CAA" w14:textId="77777777" w:rsidR="00256CF9" w:rsidRPr="00256CF9" w:rsidRDefault="00256CF9" w:rsidP="00256CF9">
            <w:pPr>
              <w:spacing w:line="280" w:lineRule="atLeast"/>
              <w:rPr>
                <w:lang w:val="en-US"/>
              </w:rPr>
            </w:pPr>
            <w:r w:rsidRPr="00256CF9">
              <w:rPr>
                <w:lang w:val="en-US"/>
              </w:rPr>
              <w:t>a) 56°43,67’N - 08°49,23’Ø</w:t>
            </w:r>
          </w:p>
          <w:p w14:paraId="65551C32" w14:textId="77777777" w:rsidR="00256CF9" w:rsidRPr="00256CF9" w:rsidRDefault="00256CF9" w:rsidP="00256CF9">
            <w:pPr>
              <w:spacing w:line="280" w:lineRule="atLeast"/>
              <w:rPr>
                <w:lang w:val="en-US"/>
              </w:rPr>
            </w:pPr>
            <w:r w:rsidRPr="00256CF9">
              <w:rPr>
                <w:lang w:val="en-US"/>
              </w:rPr>
              <w:t>b) 56°43, 37’N - 08°48, 09’Ø</w:t>
            </w:r>
          </w:p>
          <w:p w14:paraId="0D278AFA" w14:textId="77777777" w:rsidR="00256CF9" w:rsidRPr="00256CF9" w:rsidRDefault="00256CF9" w:rsidP="00256CF9">
            <w:pPr>
              <w:spacing w:line="280" w:lineRule="atLeast"/>
              <w:rPr>
                <w:lang w:val="en-US"/>
              </w:rPr>
            </w:pPr>
            <w:r w:rsidRPr="00256CF9">
              <w:rPr>
                <w:lang w:val="en-US"/>
              </w:rPr>
              <w:t>c) 56°42, 22’N - 08°47, 02’Ø</w:t>
            </w:r>
          </w:p>
          <w:p w14:paraId="67A3667D" w14:textId="183C3514" w:rsidR="00256CF9" w:rsidRPr="00256CF9" w:rsidRDefault="009F4E61" w:rsidP="00256CF9">
            <w:pPr>
              <w:spacing w:line="280" w:lineRule="atLeast"/>
            </w:pPr>
            <w:r>
              <w:t>d) 56°42,23’N - 08°47,62’Ø.</w:t>
            </w:r>
          </w:p>
        </w:tc>
      </w:tr>
    </w:tbl>
    <w:p w14:paraId="44C1B7D5" w14:textId="78A88C92" w:rsidR="00256CF9" w:rsidRPr="00256CF9" w:rsidRDefault="00256CF9" w:rsidP="00256CF9">
      <w:pPr>
        <w:rPr>
          <w:b/>
          <w:bCs/>
        </w:rPr>
      </w:pPr>
      <w:r w:rsidRPr="00256CF9">
        <w:rPr>
          <w:b/>
          <w:bCs/>
        </w:rPr>
        <w:t xml:space="preserve">Figur </w:t>
      </w:r>
      <w:r w:rsidRPr="00256CF9">
        <w:rPr>
          <w:b/>
          <w:bCs/>
        </w:rPr>
        <w:fldChar w:fldCharType="begin"/>
      </w:r>
      <w:r w:rsidRPr="00256CF9">
        <w:rPr>
          <w:b/>
          <w:bCs/>
        </w:rPr>
        <w:instrText xml:space="preserve"> STYLEREF 1 \s </w:instrText>
      </w:r>
      <w:r w:rsidRPr="00256CF9">
        <w:rPr>
          <w:b/>
          <w:bCs/>
        </w:rPr>
        <w:fldChar w:fldCharType="separate"/>
      </w:r>
      <w:r w:rsidR="006D2114">
        <w:rPr>
          <w:b/>
          <w:bCs/>
          <w:noProof/>
        </w:rPr>
        <w:t>2</w:t>
      </w:r>
      <w:r w:rsidRPr="00256CF9">
        <w:fldChar w:fldCharType="end"/>
      </w:r>
      <w:r w:rsidRPr="00256CF9">
        <w:rPr>
          <w:b/>
          <w:bCs/>
        </w:rPr>
        <w:t>.</w:t>
      </w:r>
      <w:r w:rsidRPr="00256CF9">
        <w:rPr>
          <w:b/>
          <w:bCs/>
        </w:rPr>
        <w:fldChar w:fldCharType="begin"/>
      </w:r>
      <w:r w:rsidRPr="00256CF9">
        <w:rPr>
          <w:b/>
          <w:bCs/>
        </w:rPr>
        <w:instrText xml:space="preserve"> SEQ Figur \* ARABIC \s 1 </w:instrText>
      </w:r>
      <w:r w:rsidRPr="00256CF9">
        <w:rPr>
          <w:b/>
          <w:bCs/>
        </w:rPr>
        <w:fldChar w:fldCharType="separate"/>
      </w:r>
      <w:r w:rsidR="006D2114">
        <w:rPr>
          <w:b/>
          <w:bCs/>
          <w:noProof/>
        </w:rPr>
        <w:t>4</w:t>
      </w:r>
      <w:r w:rsidRPr="00256CF9">
        <w:fldChar w:fldCharType="end"/>
      </w:r>
      <w:r w:rsidRPr="00256CF9">
        <w:rPr>
          <w:b/>
          <w:bCs/>
        </w:rPr>
        <w:t xml:space="preserve"> Regel der anvender koordinater til stedbestemmelsen</w:t>
      </w:r>
    </w:p>
    <w:p w14:paraId="2943DBE5" w14:textId="77777777" w:rsidR="0034585B" w:rsidRDefault="0034585B" w:rsidP="00256CF9"/>
    <w:p w14:paraId="118E9AA3" w14:textId="6D3EE7C5" w:rsidR="00256CF9" w:rsidRDefault="00256CF9" w:rsidP="00256CF9">
      <w:r w:rsidRPr="00256CF9">
        <w:t xml:space="preserve">Eksempel på </w:t>
      </w:r>
      <w:r w:rsidR="003A5028">
        <w:t>oversigtskort, der viser områdets beliggenhed</w:t>
      </w:r>
      <w:r w:rsidRPr="00256CF9">
        <w:t>:</w:t>
      </w:r>
    </w:p>
    <w:p w14:paraId="214E5460" w14:textId="77777777" w:rsidR="0034585B" w:rsidRPr="00256CF9" w:rsidRDefault="0034585B" w:rsidP="00256CF9"/>
    <w:p w14:paraId="71F2D7A0" w14:textId="6D85CE09" w:rsidR="00256CF9" w:rsidRPr="00256CF9" w:rsidRDefault="009F4E61" w:rsidP="0034585B">
      <w:pPr>
        <w:jc w:val="center"/>
      </w:pPr>
      <w:r w:rsidRPr="009F4E61">
        <w:rPr>
          <w:noProof/>
        </w:rPr>
        <w:drawing>
          <wp:inline distT="0" distB="0" distL="0" distR="0" wp14:anchorId="22807066" wp14:editId="50A96E20">
            <wp:extent cx="3213100" cy="4219300"/>
            <wp:effectExtent l="0" t="0" r="6350" b="0"/>
            <wp:docPr id="20" name="Billede 20" descr="F:\TEMP\BOJ\14-5-2020\Lovkort_genudlæg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TEMP\BOJ\14-5-2020\Lovkort_genudlægning.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22019" cy="4231012"/>
                    </a:xfrm>
                    <a:prstGeom prst="rect">
                      <a:avLst/>
                    </a:prstGeom>
                    <a:noFill/>
                    <a:ln>
                      <a:noFill/>
                    </a:ln>
                  </pic:spPr>
                </pic:pic>
              </a:graphicData>
            </a:graphic>
          </wp:inline>
        </w:drawing>
      </w:r>
    </w:p>
    <w:p w14:paraId="0C46FE1A" w14:textId="77777777" w:rsidR="00256CF9" w:rsidRPr="00256CF9" w:rsidRDefault="00256CF9" w:rsidP="003351B2">
      <w:pPr>
        <w:pStyle w:val="Overskrift2"/>
      </w:pPr>
      <w:bookmarkStart w:id="101" w:name="_Toc34054484"/>
      <w:bookmarkStart w:id="102" w:name="_Toc34054574"/>
      <w:bookmarkStart w:id="103" w:name="_Toc34054485"/>
      <w:bookmarkStart w:id="104" w:name="_Toc34054575"/>
      <w:bookmarkStart w:id="105" w:name="_Toc34054486"/>
      <w:bookmarkStart w:id="106" w:name="_Toc34054576"/>
      <w:bookmarkStart w:id="107" w:name="_Toc34054490"/>
      <w:bookmarkStart w:id="108" w:name="_Toc34054580"/>
      <w:bookmarkStart w:id="109" w:name="_Toc34054493"/>
      <w:bookmarkStart w:id="110" w:name="_Toc34054583"/>
      <w:bookmarkStart w:id="111" w:name="_Toc34054494"/>
      <w:bookmarkStart w:id="112" w:name="_Toc34054584"/>
      <w:bookmarkStart w:id="113" w:name="_Toc34054495"/>
      <w:bookmarkStart w:id="114" w:name="_Toc34054585"/>
      <w:bookmarkStart w:id="115" w:name="_Toc34054496"/>
      <w:bookmarkStart w:id="116" w:name="_Toc34054586"/>
      <w:bookmarkStart w:id="117" w:name="_Toc34054497"/>
      <w:bookmarkStart w:id="118" w:name="_Toc34054587"/>
      <w:bookmarkStart w:id="119" w:name="_Toc34054498"/>
      <w:bookmarkStart w:id="120" w:name="_Toc34054588"/>
      <w:bookmarkStart w:id="121" w:name="_Ref27399649"/>
      <w:bookmarkStart w:id="122" w:name="_Ref29561107"/>
      <w:bookmarkStart w:id="123" w:name="_Ref29561120"/>
      <w:bookmarkStart w:id="124" w:name="_Ref29561124"/>
      <w:bookmarkStart w:id="125" w:name="_Ref29561161"/>
      <w:bookmarkStart w:id="126" w:name="_Ref29561210"/>
      <w:bookmarkStart w:id="127" w:name="_Toc35960147"/>
      <w:bookmarkStart w:id="128" w:name="_Toc39504023"/>
      <w:bookmarkStart w:id="129" w:name="_Toc36795721"/>
      <w:bookmarkStart w:id="130" w:name="_Toc39765032"/>
      <w:bookmarkStart w:id="131" w:name="_Toc40442129"/>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r w:rsidRPr="00256CF9">
        <w:lastRenderedPageBreak/>
        <w:t>Registre</w:t>
      </w:r>
      <w:bookmarkEnd w:id="121"/>
      <w:bookmarkEnd w:id="122"/>
      <w:bookmarkEnd w:id="123"/>
      <w:bookmarkEnd w:id="124"/>
      <w:bookmarkEnd w:id="125"/>
      <w:bookmarkEnd w:id="126"/>
      <w:bookmarkEnd w:id="127"/>
      <w:bookmarkEnd w:id="128"/>
      <w:bookmarkEnd w:id="129"/>
      <w:bookmarkEnd w:id="130"/>
      <w:bookmarkEnd w:id="131"/>
    </w:p>
    <w:p w14:paraId="1A8EF15B" w14:textId="77777777" w:rsidR="00256CF9" w:rsidRPr="00256CF9" w:rsidRDefault="00256CF9" w:rsidP="00256CF9">
      <w:r w:rsidRPr="00256CF9">
        <w:t>Stedbestemmelse i en lov eller bekendtgørelse kan også ske ved henvisning til et register.</w:t>
      </w:r>
    </w:p>
    <w:p w14:paraId="78CDF597" w14:textId="77777777" w:rsidR="00256CF9" w:rsidRPr="00256CF9" w:rsidRDefault="00256CF9" w:rsidP="003351B2">
      <w:pPr>
        <w:pStyle w:val="Overskrift3"/>
      </w:pPr>
      <w:bookmarkStart w:id="132" w:name="_Toc35960148"/>
      <w:bookmarkStart w:id="133" w:name="_Toc39504024"/>
      <w:bookmarkStart w:id="134" w:name="_Toc36795722"/>
      <w:bookmarkStart w:id="135" w:name="_Toc39765033"/>
      <w:bookmarkStart w:id="136" w:name="_Toc40442130"/>
      <w:r w:rsidRPr="00256CF9">
        <w:t>Hvad indebærer metoden?</w:t>
      </w:r>
      <w:bookmarkEnd w:id="132"/>
      <w:bookmarkEnd w:id="133"/>
      <w:bookmarkEnd w:id="134"/>
      <w:bookmarkEnd w:id="135"/>
      <w:bookmarkEnd w:id="136"/>
      <w:r w:rsidRPr="00256CF9">
        <w:t xml:space="preserve"> </w:t>
      </w:r>
    </w:p>
    <w:p w14:paraId="10539147" w14:textId="1C6A7CA8" w:rsidR="00256CF9" w:rsidRPr="00256CF9" w:rsidRDefault="00256CF9" w:rsidP="00256CF9">
      <w:r w:rsidRPr="00256CF9">
        <w:t>Ved denne metode sker stedbestemmelsen ved henvisning til et objekt, der er defineret og stedbestemt i et register. Et eksempel herpå er landbrugslovens definition af en landbrugsejendom:</w:t>
      </w:r>
    </w:p>
    <w:tbl>
      <w:tblPr>
        <w:tblStyle w:val="Tabel-Gitter"/>
        <w:tblW w:w="6905" w:type="dxa"/>
        <w:tblLook w:val="04A0" w:firstRow="1" w:lastRow="0" w:firstColumn="1" w:lastColumn="0" w:noHBand="0" w:noVBand="1"/>
      </w:tblPr>
      <w:tblGrid>
        <w:gridCol w:w="6905"/>
      </w:tblGrid>
      <w:tr w:rsidR="00256CF9" w:rsidRPr="00256CF9" w14:paraId="1CBB1604" w14:textId="77777777" w:rsidTr="00A245A8">
        <w:trPr>
          <w:trHeight w:val="429"/>
        </w:trPr>
        <w:tc>
          <w:tcPr>
            <w:tcW w:w="6905" w:type="dxa"/>
          </w:tcPr>
          <w:p w14:paraId="70F9082A" w14:textId="77777777" w:rsidR="00256CF9" w:rsidRPr="00256CF9" w:rsidRDefault="00256CF9" w:rsidP="00256CF9">
            <w:pPr>
              <w:spacing w:line="280" w:lineRule="atLeast"/>
              <w:rPr>
                <w:i/>
              </w:rPr>
            </w:pPr>
            <w:r w:rsidRPr="00256CF9">
              <w:rPr>
                <w:i/>
              </w:rPr>
              <w:t>§ 2. Ved en landbrugsejendom forstås i denne lov en ejendom, der er noteret som en landbrugsejendom i Geodatastyrelsens matrikelregister.</w:t>
            </w:r>
          </w:p>
        </w:tc>
      </w:tr>
    </w:tbl>
    <w:p w14:paraId="50485A83" w14:textId="306D05F2" w:rsidR="00256CF9" w:rsidRPr="00256CF9" w:rsidRDefault="00256CF9" w:rsidP="00256CF9">
      <w:pPr>
        <w:rPr>
          <w:b/>
          <w:bCs/>
        </w:rPr>
      </w:pPr>
      <w:r w:rsidRPr="00256CF9">
        <w:rPr>
          <w:b/>
          <w:bCs/>
        </w:rPr>
        <w:t xml:space="preserve">Figur </w:t>
      </w:r>
      <w:r w:rsidRPr="00256CF9">
        <w:rPr>
          <w:b/>
          <w:bCs/>
        </w:rPr>
        <w:fldChar w:fldCharType="begin"/>
      </w:r>
      <w:r w:rsidRPr="00256CF9">
        <w:rPr>
          <w:b/>
          <w:bCs/>
        </w:rPr>
        <w:instrText xml:space="preserve"> STYLEREF 1 \s </w:instrText>
      </w:r>
      <w:r w:rsidRPr="00256CF9">
        <w:rPr>
          <w:b/>
          <w:bCs/>
        </w:rPr>
        <w:fldChar w:fldCharType="separate"/>
      </w:r>
      <w:r w:rsidR="006D2114">
        <w:rPr>
          <w:b/>
          <w:bCs/>
          <w:noProof/>
        </w:rPr>
        <w:t>2</w:t>
      </w:r>
      <w:r w:rsidRPr="00256CF9">
        <w:fldChar w:fldCharType="end"/>
      </w:r>
      <w:r w:rsidRPr="00256CF9">
        <w:rPr>
          <w:b/>
          <w:bCs/>
        </w:rPr>
        <w:t>.</w:t>
      </w:r>
      <w:r w:rsidRPr="00256CF9">
        <w:rPr>
          <w:b/>
          <w:bCs/>
        </w:rPr>
        <w:fldChar w:fldCharType="begin"/>
      </w:r>
      <w:r w:rsidRPr="00256CF9">
        <w:rPr>
          <w:b/>
          <w:bCs/>
        </w:rPr>
        <w:instrText xml:space="preserve"> SEQ Figur \* ARABIC \s 1 </w:instrText>
      </w:r>
      <w:r w:rsidRPr="00256CF9">
        <w:rPr>
          <w:b/>
          <w:bCs/>
        </w:rPr>
        <w:fldChar w:fldCharType="separate"/>
      </w:r>
      <w:r w:rsidR="006D2114">
        <w:rPr>
          <w:b/>
          <w:bCs/>
          <w:noProof/>
        </w:rPr>
        <w:t>5</w:t>
      </w:r>
      <w:r w:rsidRPr="00256CF9">
        <w:fldChar w:fldCharType="end"/>
      </w:r>
      <w:r w:rsidRPr="00256CF9">
        <w:rPr>
          <w:b/>
          <w:bCs/>
        </w:rPr>
        <w:t xml:space="preserve"> </w:t>
      </w:r>
      <w:r w:rsidRPr="00256CF9">
        <w:t>Eksempel på registermetoden.</w:t>
      </w:r>
    </w:p>
    <w:p w14:paraId="02C5433D" w14:textId="0CA40627" w:rsidR="00256CF9" w:rsidRPr="00256CF9" w:rsidRDefault="00256CF9" w:rsidP="00256CF9">
      <w:r w:rsidRPr="00256CF9">
        <w:t>Stedbestemmelsen følger</w:t>
      </w:r>
      <w:r w:rsidR="001D00B6">
        <w:t xml:space="preserve"> i dette eksempel</w:t>
      </w:r>
      <w:r w:rsidRPr="00256CF9">
        <w:t xml:space="preserve"> således matrikelregistrets stedbestemmelse, der er reguleret ved lov, herunder ansvar og procedurer for registrering, ajourføring og distribution. Dette er et eksempel på, at stedbestemmelsen af et objekt (landbrugsejendomme) er blevet knyttet til et eksisterende fællesoffentligt register (matrikelregistret). Det betyder, at data kan tilgås fra og anvendes i digitale forvaltningssystemer på tværs af den offentlige sektor. </w:t>
      </w:r>
    </w:p>
    <w:p w14:paraId="64B120FF" w14:textId="1F8B8436" w:rsidR="00256CF9" w:rsidRPr="00256CF9" w:rsidRDefault="00256CF9" w:rsidP="00256CF9">
      <w:r w:rsidRPr="00256CF9">
        <w:t>Et register kan bestå af et enkelt eller flere datasæt</w:t>
      </w:r>
      <w:r w:rsidR="00C738E9">
        <w:t>,</w:t>
      </w:r>
      <w:r w:rsidRPr="00256CF9">
        <w:t xml:space="preserve"> og der er ingen begrænsning </w:t>
      </w:r>
      <w:r w:rsidR="003351B2">
        <w:t>for så vidt angår</w:t>
      </w:r>
      <w:r w:rsidRPr="00256CF9">
        <w:t xml:space="preserve"> mængden af data eller kompleksiteten i dataindsamling, behandling, ajourføring eller distribution. I forhold til at henvise til et register i lovgivningen er det væsentligt, at registeret har en tilstrækkelig kvalitet, fx ved at registeret følger fællesoffentlige standarder for data og distribution. Se kapitel </w:t>
      </w:r>
      <w:r w:rsidR="00A73CBA">
        <w:fldChar w:fldCharType="begin"/>
      </w:r>
      <w:r w:rsidR="00A73CBA">
        <w:instrText xml:space="preserve"> REF _Ref40257703 \r \h </w:instrText>
      </w:r>
      <w:r w:rsidR="00A73CBA">
        <w:fldChar w:fldCharType="separate"/>
      </w:r>
      <w:r w:rsidR="00A73CBA">
        <w:t>3</w:t>
      </w:r>
      <w:r w:rsidR="00A73CBA">
        <w:fldChar w:fldCharType="end"/>
      </w:r>
      <w:r w:rsidRPr="00256CF9">
        <w:t xml:space="preserve"> om anvendelse af fællesoffentlige data.</w:t>
      </w:r>
      <w:r w:rsidR="000F4499">
        <w:t xml:space="preserve"> </w:t>
      </w:r>
      <w:r w:rsidRPr="00256CF9">
        <w:t xml:space="preserve">Det kan også være </w:t>
      </w:r>
      <w:r w:rsidR="008A20B2">
        <w:t xml:space="preserve">nødvendigt </w:t>
      </w:r>
      <w:r w:rsidRPr="00256CF9">
        <w:t>at sikre, at registeret er frit tilgængeligt</w:t>
      </w:r>
      <w:r w:rsidR="00397183">
        <w:t xml:space="preserve"> og vil kunne anvendes direkte i forvaltningssystemer</w:t>
      </w:r>
      <w:r w:rsidRPr="00256CF9">
        <w:t xml:space="preserve">. </w:t>
      </w:r>
    </w:p>
    <w:p w14:paraId="7A4BCC6C" w14:textId="610D25FE" w:rsidR="00256CF9" w:rsidRPr="00256CF9" w:rsidRDefault="00256CF9" w:rsidP="00256CF9">
      <w:r w:rsidRPr="00256CF9">
        <w:t>Registret kan, som fx Matrikelregistret, være reguleret ved lov, eller registret kan</w:t>
      </w:r>
      <w:r w:rsidR="00720CAA">
        <w:t xml:space="preserve"> typisk</w:t>
      </w:r>
      <w:r w:rsidRPr="00256CF9">
        <w:t xml:space="preserve"> være et datasæt hos en statslig, regional eller kommunal myndighed. </w:t>
      </w:r>
    </w:p>
    <w:p w14:paraId="48EE50C2" w14:textId="77777777" w:rsidR="00256CF9" w:rsidRPr="00256CF9" w:rsidRDefault="00256CF9" w:rsidP="003351B2">
      <w:pPr>
        <w:pStyle w:val="Overskrift3"/>
      </w:pPr>
      <w:bookmarkStart w:id="137" w:name="_Toc34054503"/>
      <w:bookmarkStart w:id="138" w:name="_Toc34054593"/>
      <w:bookmarkStart w:id="139" w:name="_Toc35960149"/>
      <w:bookmarkStart w:id="140" w:name="_Toc39504025"/>
      <w:bookmarkStart w:id="141" w:name="_Toc36795723"/>
      <w:bookmarkStart w:id="142" w:name="_Toc39765034"/>
      <w:bookmarkStart w:id="143" w:name="_Toc40442131"/>
      <w:bookmarkEnd w:id="137"/>
      <w:bookmarkEnd w:id="138"/>
      <w:r w:rsidRPr="00256CF9">
        <w:t>Hvor er den velegnet at anvende</w:t>
      </w:r>
      <w:bookmarkEnd w:id="139"/>
      <w:bookmarkEnd w:id="140"/>
      <w:bookmarkEnd w:id="141"/>
      <w:bookmarkEnd w:id="142"/>
      <w:bookmarkEnd w:id="143"/>
    </w:p>
    <w:p w14:paraId="799CF053" w14:textId="4EA92D5A" w:rsidR="00256CF9" w:rsidRPr="00256CF9" w:rsidRDefault="00256CF9" w:rsidP="00256CF9">
      <w:r w:rsidRPr="00256CF9">
        <w:t>Stedbestemmelse ved henvisning til registre er velegnet i de tilfælde, hvor</w:t>
      </w:r>
      <w:r w:rsidR="00720CAA">
        <w:t>:</w:t>
      </w:r>
      <w:r w:rsidRPr="00256CF9">
        <w:t xml:space="preserve"> </w:t>
      </w:r>
    </w:p>
    <w:p w14:paraId="14BC95CB" w14:textId="77777777" w:rsidR="00256CF9" w:rsidRPr="00256CF9" w:rsidRDefault="00256CF9" w:rsidP="003351B2">
      <w:pPr>
        <w:pStyle w:val="Opstilling-punkttegn"/>
      </w:pPr>
      <w:r w:rsidRPr="00256CF9">
        <w:t>det ikke er tilstrækkeligt, at visualiseringen sker på et kort,</w:t>
      </w:r>
    </w:p>
    <w:p w14:paraId="21CB471E" w14:textId="77777777" w:rsidR="00256CF9" w:rsidRPr="00256CF9" w:rsidRDefault="00256CF9" w:rsidP="003351B2">
      <w:pPr>
        <w:pStyle w:val="Opstilling-punkttegn"/>
      </w:pPr>
      <w:r w:rsidRPr="00256CF9">
        <w:t xml:space="preserve">afgrænsningen angår store arealer og/eller ikke følger synlige landskabselementer, </w:t>
      </w:r>
    </w:p>
    <w:p w14:paraId="0E74107C" w14:textId="77777777" w:rsidR="00256CF9" w:rsidRPr="00256CF9" w:rsidRDefault="00256CF9" w:rsidP="003351B2">
      <w:pPr>
        <w:pStyle w:val="Opstilling-punkttegn"/>
      </w:pPr>
      <w:r w:rsidRPr="00256CF9">
        <w:t>det formidlingsmæssigt er uhensigtsmæssigt at angive koordinater i den konkrete regel,</w:t>
      </w:r>
    </w:p>
    <w:p w14:paraId="3E744404" w14:textId="77777777" w:rsidR="00720CAA" w:rsidRDefault="00256CF9" w:rsidP="003351B2">
      <w:pPr>
        <w:pStyle w:val="Opstilling-punkttegn"/>
      </w:pPr>
      <w:r w:rsidRPr="00256CF9">
        <w:t xml:space="preserve">forvaltningen af reglen forventes at være hyppigt forekommende eller </w:t>
      </w:r>
      <w:r w:rsidR="00720CAA">
        <w:t>forudsætte en fast ajourføring</w:t>
      </w:r>
      <w:r w:rsidRPr="00256CF9">
        <w:t>.</w:t>
      </w:r>
    </w:p>
    <w:p w14:paraId="15A91C92" w14:textId="402AC882" w:rsidR="00256CF9" w:rsidRPr="00B87A92" w:rsidRDefault="00720CAA" w:rsidP="003351B2">
      <w:pPr>
        <w:pStyle w:val="Opstilling-punkttegn"/>
      </w:pPr>
      <w:r w:rsidRPr="00B87A92">
        <w:t xml:space="preserve">reglen skal forvaltes digitalt. </w:t>
      </w:r>
      <w:r w:rsidR="00256CF9" w:rsidRPr="00B87A92">
        <w:t xml:space="preserve"> </w:t>
      </w:r>
    </w:p>
    <w:p w14:paraId="13B9D75F" w14:textId="780F1C89" w:rsidR="00256CF9" w:rsidRPr="00256CF9" w:rsidRDefault="00256CF9" w:rsidP="00256CF9">
      <w:r w:rsidRPr="00256CF9">
        <w:t xml:space="preserve">Ved henvisning til et register i lovgivningen bør der etableres klare bestemmelser i lovgivningen og/eller aftaler med registerejer om dataindsamling, datakvalitet, </w:t>
      </w:r>
      <w:r w:rsidRPr="00256CF9">
        <w:lastRenderedPageBreak/>
        <w:t>databehandling, ajourføring</w:t>
      </w:r>
      <w:r w:rsidR="006D68B5">
        <w:t>, drifts- og forsyningssikkerhed</w:t>
      </w:r>
      <w:r w:rsidRPr="00256CF9">
        <w:t xml:space="preserve"> og distribution. Dette understøtter også, at </w:t>
      </w:r>
      <w:r w:rsidR="00720CAA">
        <w:t>register</w:t>
      </w:r>
      <w:r w:rsidRPr="00256CF9">
        <w:t>data</w:t>
      </w:r>
      <w:r w:rsidR="00720CAA">
        <w:t xml:space="preserve">, der </w:t>
      </w:r>
      <w:r w:rsidR="00720CAA" w:rsidRPr="00256CF9">
        <w:t>overholder standarder og modeller for data og distributionssystemer</w:t>
      </w:r>
      <w:r w:rsidR="00720CAA">
        <w:t xml:space="preserve">, </w:t>
      </w:r>
      <w:r w:rsidRPr="00256CF9">
        <w:t xml:space="preserve">vil kunne </w:t>
      </w:r>
      <w:r w:rsidR="00720CAA">
        <w:t xml:space="preserve">indgå </w:t>
      </w:r>
      <w:r w:rsidRPr="00256CF9">
        <w:t>i digitale forvaltningssystemer</w:t>
      </w:r>
      <w:r w:rsidRPr="00DD0E29">
        <w:t>, jf.</w:t>
      </w:r>
      <w:r w:rsidR="00DD0E29">
        <w:t xml:space="preserve"> </w:t>
      </w:r>
      <w:r w:rsidR="00DD0E29">
        <w:fldChar w:fldCharType="begin"/>
      </w:r>
      <w:r w:rsidR="00DD0E29">
        <w:instrText xml:space="preserve"> REF _Ref40262430 \h </w:instrText>
      </w:r>
      <w:r w:rsidR="00DD0E29">
        <w:fldChar w:fldCharType="separate"/>
      </w:r>
      <w:r w:rsidR="00DD0E29">
        <w:t>Bilag 3 Anbefalede standarder ved etablering af geodata</w:t>
      </w:r>
      <w:r w:rsidR="00DD0E29">
        <w:fldChar w:fldCharType="end"/>
      </w:r>
      <w:r w:rsidR="00A57CD3" w:rsidRPr="004E3D63">
        <w:fldChar w:fldCharType="begin"/>
      </w:r>
      <w:r w:rsidR="00A57CD3" w:rsidRPr="00DD0E29">
        <w:instrText xml:space="preserve"> REF _Ref36124113 \h </w:instrText>
      </w:r>
      <w:r w:rsidR="00DD0E29">
        <w:instrText xml:space="preserve"> \* MERGEFORMAT </w:instrText>
      </w:r>
      <w:r w:rsidR="00A57CD3" w:rsidRPr="004E3D63">
        <w:fldChar w:fldCharType="end"/>
      </w:r>
      <w:r w:rsidRPr="00DD0E29">
        <w:t>.</w:t>
      </w:r>
    </w:p>
    <w:p w14:paraId="5B88122E" w14:textId="673F4DF3" w:rsidR="00256CF9" w:rsidRPr="00256CF9" w:rsidRDefault="00256CF9" w:rsidP="00256CF9">
      <w:r w:rsidRPr="00256CF9">
        <w:t>Registermetoden er velegnet uanset datamængden</w:t>
      </w:r>
      <w:r w:rsidR="00C738E9">
        <w:t>,</w:t>
      </w:r>
      <w:r w:rsidRPr="00256CF9">
        <w:t xml:space="preserve"> og uanset om forvaltningsbehovet kræver</w:t>
      </w:r>
      <w:r w:rsidR="00C738E9">
        <w:t>,</w:t>
      </w:r>
      <w:r w:rsidRPr="00256CF9">
        <w:t xml:space="preserve"> at data ajourføres ofte, løbende, periodisk eller aldrig. </w:t>
      </w:r>
    </w:p>
    <w:p w14:paraId="0E2E512C" w14:textId="77777777" w:rsidR="00256CF9" w:rsidRPr="00256CF9" w:rsidRDefault="00256CF9" w:rsidP="003351B2">
      <w:pPr>
        <w:pStyle w:val="Overskrift3"/>
      </w:pPr>
      <w:bookmarkStart w:id="144" w:name="_Toc34054505"/>
      <w:bookmarkStart w:id="145" w:name="_Toc34054595"/>
      <w:bookmarkStart w:id="146" w:name="_Toc35960150"/>
      <w:bookmarkStart w:id="147" w:name="_Toc39504026"/>
      <w:bookmarkStart w:id="148" w:name="_Toc36795724"/>
      <w:bookmarkStart w:id="149" w:name="_Toc39765035"/>
      <w:bookmarkStart w:id="150" w:name="_Toc40442132"/>
      <w:bookmarkEnd w:id="144"/>
      <w:bookmarkEnd w:id="145"/>
      <w:r w:rsidRPr="00256CF9">
        <w:t>Hvordan gør man?</w:t>
      </w:r>
      <w:bookmarkEnd w:id="146"/>
      <w:bookmarkEnd w:id="147"/>
      <w:bookmarkEnd w:id="148"/>
      <w:bookmarkEnd w:id="149"/>
      <w:bookmarkEnd w:id="150"/>
    </w:p>
    <w:p w14:paraId="005D1B58" w14:textId="1C2B82E8" w:rsidR="00E61D8A" w:rsidRDefault="00256CF9" w:rsidP="003351B2">
      <w:r w:rsidRPr="00256CF9">
        <w:t>Det bør forud for udarbejdelsen af lovforslag eller bekendtgørelser grundigt overvejes, om tilknytningen til et eksisterende register kan opfylde behovet for stedbestemmelse af en regel</w:t>
      </w:r>
      <w:r w:rsidR="00E61D8A">
        <w:t>. Det kan ind</w:t>
      </w:r>
      <w:r w:rsidR="007A7069">
        <w:t>e</w:t>
      </w:r>
      <w:r w:rsidR="00E61D8A">
        <w:t xml:space="preserve">bære, at der </w:t>
      </w:r>
      <w:r w:rsidRPr="00256CF9">
        <w:t xml:space="preserve">evt. </w:t>
      </w:r>
      <w:r w:rsidR="00E61D8A">
        <w:t xml:space="preserve">skal </w:t>
      </w:r>
      <w:r w:rsidRPr="00256CF9">
        <w:t>indgå</w:t>
      </w:r>
      <w:r w:rsidR="00E15372">
        <w:t>s</w:t>
      </w:r>
      <w:r w:rsidR="00F12890">
        <w:t xml:space="preserve"> </w:t>
      </w:r>
      <w:r w:rsidRPr="00256CF9">
        <w:t>aftaler om etablering, vedligeholdelse</w:t>
      </w:r>
      <w:r w:rsidR="00380F18">
        <w:t>, distribution m.m</w:t>
      </w:r>
      <w:r w:rsidRPr="00256CF9">
        <w:t xml:space="preserve">. med </w:t>
      </w:r>
      <w:r w:rsidR="00E61D8A">
        <w:t xml:space="preserve">den </w:t>
      </w:r>
      <w:r w:rsidRPr="00256CF9">
        <w:t>myndighed (registerejer)</w:t>
      </w:r>
      <w:r w:rsidR="00E61D8A">
        <w:t>, der har ansvaret for det register, der ønskes anvendt til stedbestemmelse</w:t>
      </w:r>
      <w:r w:rsidRPr="00256CF9">
        <w:t xml:space="preserve">. </w:t>
      </w:r>
    </w:p>
    <w:p w14:paraId="21ECAC06" w14:textId="3911F126" w:rsidR="003351B2" w:rsidRDefault="00256CF9" w:rsidP="003351B2">
      <w:r w:rsidRPr="00256CF9">
        <w:t>Disse overvejelser kan føre til indsættelse af bemyndigelsesbestemmelser i loven og/eller uddybning i lovbemærkningerne. Det gælder også, såfremt der foreslås oprettet eller anvendt et register, hvor registermyndigheden er placeret uden for det ressort, der lovgives inden for.</w:t>
      </w:r>
      <w:bookmarkStart w:id="151" w:name="_Toc35960151"/>
    </w:p>
    <w:p w14:paraId="0F902E03" w14:textId="77777777" w:rsidR="00256CF9" w:rsidRPr="003351B2" w:rsidRDefault="00256CF9" w:rsidP="003351B2">
      <w:pPr>
        <w:pStyle w:val="Overskrift3"/>
      </w:pPr>
      <w:bookmarkStart w:id="152" w:name="_Toc39504027"/>
      <w:bookmarkStart w:id="153" w:name="_Toc36795725"/>
      <w:bookmarkStart w:id="154" w:name="_Toc39765036"/>
      <w:bookmarkStart w:id="155" w:name="_Toc40442133"/>
      <w:r w:rsidRPr="00256CF9">
        <w:t>Eksisterende register</w:t>
      </w:r>
      <w:bookmarkEnd w:id="151"/>
      <w:bookmarkEnd w:id="152"/>
      <w:bookmarkEnd w:id="153"/>
      <w:bookmarkEnd w:id="154"/>
      <w:bookmarkEnd w:id="155"/>
      <w:r w:rsidRPr="00256CF9">
        <w:t xml:space="preserve"> </w:t>
      </w:r>
    </w:p>
    <w:p w14:paraId="2941D5AD" w14:textId="6379D88A" w:rsidR="00256CF9" w:rsidRPr="00256CF9" w:rsidRDefault="00256CF9" w:rsidP="00256CF9">
      <w:r w:rsidRPr="00256CF9">
        <w:t xml:space="preserve">Som det første bør det undersøges, om de data, der kræves til stedbestemmelse af en regel eksisterer i forvejen – i mere eller mindre fuldendt form – se om fællesoffentlige data afsnit </w:t>
      </w:r>
      <w:r w:rsidRPr="00256CF9">
        <w:fldChar w:fldCharType="begin"/>
      </w:r>
      <w:r w:rsidRPr="00256CF9">
        <w:instrText xml:space="preserve"> REF _Ref34210545 \r \h  \* MERGEFORMAT </w:instrText>
      </w:r>
      <w:r w:rsidRPr="00256CF9">
        <w:fldChar w:fldCharType="separate"/>
      </w:r>
      <w:r w:rsidR="006D2114">
        <w:t>3</w:t>
      </w:r>
      <w:r w:rsidR="006D2114">
        <w:t>.</w:t>
      </w:r>
      <w:r w:rsidR="006D2114">
        <w:t>2</w:t>
      </w:r>
      <w:r w:rsidRPr="00256CF9">
        <w:fldChar w:fldCharType="end"/>
      </w:r>
      <w:r w:rsidRPr="00256CF9">
        <w:t xml:space="preserve">. </w:t>
      </w:r>
    </w:p>
    <w:p w14:paraId="5DAF043E" w14:textId="58C56C62" w:rsidR="00256CF9" w:rsidRPr="00256CF9" w:rsidRDefault="00256CF9" w:rsidP="00256CF9">
      <w:r w:rsidRPr="00256CF9">
        <w:t>Ved vurderingen af, om stedbestemmelse kan ske ved henvisning til et allerede eksisterende register eller datasæt bør fø</w:t>
      </w:r>
      <w:r w:rsidR="00A57CD3">
        <w:t>lgende forhold bl.a. overvejes:</w:t>
      </w:r>
    </w:p>
    <w:p w14:paraId="1E42B9C8" w14:textId="15063D8A" w:rsidR="00256CF9" w:rsidRPr="00256CF9" w:rsidRDefault="00256CF9" w:rsidP="003351B2">
      <w:pPr>
        <w:pStyle w:val="Opstilling-punkttegn"/>
      </w:pPr>
      <w:r w:rsidRPr="00256CF9">
        <w:t xml:space="preserve">Besidder registrets data de </w:t>
      </w:r>
      <w:r w:rsidRPr="00256CF9">
        <w:rPr>
          <w:i/>
        </w:rPr>
        <w:t>egenskaber</w:t>
      </w:r>
      <w:r w:rsidRPr="00256CF9">
        <w:t>, den nye regulering kræver</w:t>
      </w:r>
      <w:r w:rsidR="008654A7">
        <w:t>?</w:t>
      </w:r>
      <w:r w:rsidRPr="00256CF9">
        <w:t xml:space="preserve"> </w:t>
      </w:r>
    </w:p>
    <w:p w14:paraId="00DDFFC8" w14:textId="2B290495" w:rsidR="00256CF9" w:rsidRPr="00256CF9" w:rsidRDefault="00256CF9" w:rsidP="003351B2">
      <w:pPr>
        <w:pStyle w:val="Opstilling-punkttegn"/>
      </w:pPr>
      <w:r w:rsidRPr="00256CF9">
        <w:t xml:space="preserve">Kan registret leve op til de </w:t>
      </w:r>
      <w:r w:rsidRPr="00256CF9">
        <w:rPr>
          <w:i/>
        </w:rPr>
        <w:t>kvalitetskrav</w:t>
      </w:r>
      <w:r w:rsidRPr="00256CF9">
        <w:t xml:space="preserve"> til data, som den nye regulering kræver</w:t>
      </w:r>
      <w:r w:rsidR="008654A7">
        <w:t>?</w:t>
      </w:r>
    </w:p>
    <w:p w14:paraId="5FAA5221" w14:textId="7DA76B6E" w:rsidR="00256CF9" w:rsidRDefault="00256CF9" w:rsidP="003351B2">
      <w:pPr>
        <w:pStyle w:val="Opstilling-punkttegn"/>
      </w:pPr>
      <w:r w:rsidRPr="00256CF9">
        <w:t xml:space="preserve">Opfylder registrets </w:t>
      </w:r>
      <w:r w:rsidRPr="00256CF9">
        <w:rPr>
          <w:i/>
        </w:rPr>
        <w:t>ajourføring</w:t>
      </w:r>
      <w:r w:rsidRPr="00256CF9">
        <w:t xml:space="preserve"> kravene til forvaltning i den ny regulering</w:t>
      </w:r>
      <w:r w:rsidR="008654A7">
        <w:t>?</w:t>
      </w:r>
    </w:p>
    <w:p w14:paraId="76FC2B10" w14:textId="7A322369" w:rsidR="00CC3F61" w:rsidRPr="00256CF9" w:rsidRDefault="00044D51" w:rsidP="003351B2">
      <w:pPr>
        <w:pStyle w:val="Opstilling-punkttegn"/>
      </w:pPr>
      <w:r>
        <w:t xml:space="preserve">Er </w:t>
      </w:r>
      <w:r w:rsidR="00CC3F61" w:rsidRPr="00E62056">
        <w:rPr>
          <w:i/>
        </w:rPr>
        <w:t>historik</w:t>
      </w:r>
      <w:r>
        <w:rPr>
          <w:i/>
        </w:rPr>
        <w:t xml:space="preserve"> </w:t>
      </w:r>
      <w:r>
        <w:t>dokumenteret</w:t>
      </w:r>
      <w:r w:rsidR="008654A7">
        <w:t>,</w:t>
      </w:r>
      <w:r>
        <w:t xml:space="preserve"> og kan historiske data vises</w:t>
      </w:r>
      <w:r w:rsidR="008654A7">
        <w:t>?</w:t>
      </w:r>
      <w:r w:rsidR="00CC3F61">
        <w:t xml:space="preserve"> </w:t>
      </w:r>
    </w:p>
    <w:p w14:paraId="241D97DB" w14:textId="1909E0B8" w:rsidR="00256CF9" w:rsidRPr="00256CF9" w:rsidRDefault="00256CF9" w:rsidP="003351B2">
      <w:pPr>
        <w:pStyle w:val="Opstilling-punkttegn"/>
      </w:pPr>
      <w:r w:rsidRPr="00256CF9">
        <w:t xml:space="preserve">Imødekommer registrets </w:t>
      </w:r>
      <w:r w:rsidRPr="00CC3F61">
        <w:t>distribution</w:t>
      </w:r>
      <w:r w:rsidRPr="00256CF9">
        <w:t xml:space="preserve"> af data de administrationsbehov, som den nye regulering indebærer</w:t>
      </w:r>
      <w:r w:rsidR="008654A7">
        <w:t>?</w:t>
      </w:r>
    </w:p>
    <w:p w14:paraId="1E575FA9" w14:textId="7FFEDA12" w:rsidR="00256CF9" w:rsidRPr="00256CF9" w:rsidRDefault="00256CF9" w:rsidP="003351B2">
      <w:pPr>
        <w:pStyle w:val="Opstilling-punkttegn"/>
      </w:pPr>
      <w:r w:rsidRPr="00256CF9">
        <w:t xml:space="preserve">Opfylder registrets </w:t>
      </w:r>
      <w:r w:rsidRPr="00256CF9">
        <w:rPr>
          <w:i/>
        </w:rPr>
        <w:t>databehandling</w:t>
      </w:r>
      <w:r w:rsidRPr="00256CF9">
        <w:t xml:space="preserve"> de fællesoffentlige standarder og datamodeller</w:t>
      </w:r>
      <w:r w:rsidR="008654A7">
        <w:t>?</w:t>
      </w:r>
    </w:p>
    <w:p w14:paraId="18FDAB97" w14:textId="34966DE3" w:rsidR="00256CF9" w:rsidRPr="00256CF9" w:rsidRDefault="00256CF9" w:rsidP="00256CF9">
      <w:r w:rsidRPr="00256CF9">
        <w:t xml:space="preserve">Med </w:t>
      </w:r>
      <w:r w:rsidRPr="00256CF9">
        <w:rPr>
          <w:i/>
        </w:rPr>
        <w:t>egenskaber</w:t>
      </w:r>
      <w:r w:rsidRPr="00256CF9">
        <w:t xml:space="preserve"> menes</w:t>
      </w:r>
      <w:r w:rsidR="00C738E9">
        <w:t>,</w:t>
      </w:r>
      <w:r w:rsidRPr="00256CF9">
        <w:t xml:space="preserve"> på hvilken måde objektet er stedbestemt – fx om et vandløb er opmålt fra vandløbets midte eller fra kanterne af vandløbet.</w:t>
      </w:r>
    </w:p>
    <w:p w14:paraId="56AC877C" w14:textId="77777777" w:rsidR="00256CF9" w:rsidRPr="00256CF9" w:rsidRDefault="00256CF9" w:rsidP="00256CF9">
      <w:r w:rsidRPr="00256CF9">
        <w:t xml:space="preserve">Med </w:t>
      </w:r>
      <w:r w:rsidRPr="00256CF9">
        <w:rPr>
          <w:i/>
        </w:rPr>
        <w:t>kvalitetskrav</w:t>
      </w:r>
      <w:r w:rsidRPr="00256CF9">
        <w:t xml:space="preserve"> menes, om opmålingen er foretaget med den fornødne nøjagtighed, fx hvor mange punkter af et vandløb, som er opmålt præcist.</w:t>
      </w:r>
    </w:p>
    <w:p w14:paraId="33D692C3" w14:textId="5C72FCF6" w:rsidR="00256CF9" w:rsidRDefault="00256CF9" w:rsidP="00256CF9">
      <w:r w:rsidRPr="00256CF9">
        <w:t xml:space="preserve">Med </w:t>
      </w:r>
      <w:r w:rsidRPr="00256CF9">
        <w:rPr>
          <w:i/>
        </w:rPr>
        <w:t>ajourføring</w:t>
      </w:r>
      <w:r w:rsidRPr="00256CF9">
        <w:t xml:space="preserve"> menes, hvor ofte</w:t>
      </w:r>
      <w:r w:rsidR="008654A7">
        <w:t>,</w:t>
      </w:r>
      <w:r w:rsidRPr="00256CF9">
        <w:t xml:space="preserve"> og hvordan data bliver opdateret.</w:t>
      </w:r>
    </w:p>
    <w:p w14:paraId="34828A53" w14:textId="40B6EEE9" w:rsidR="00CC3F61" w:rsidRPr="00CC3F61" w:rsidRDefault="00CC3F61" w:rsidP="00256CF9">
      <w:r>
        <w:lastRenderedPageBreak/>
        <w:t xml:space="preserve">Med </w:t>
      </w:r>
      <w:r>
        <w:rPr>
          <w:i/>
        </w:rPr>
        <w:t>historik</w:t>
      </w:r>
      <w:r>
        <w:t xml:space="preserve"> menes</w:t>
      </w:r>
      <w:r w:rsidR="00F12890">
        <w:t xml:space="preserve"> </w:t>
      </w:r>
      <w:r>
        <w:t>registrering</w:t>
      </w:r>
      <w:r w:rsidR="00CD2DE6">
        <w:t xml:space="preserve"> </w:t>
      </w:r>
      <w:r w:rsidR="00F12890">
        <w:t>a</w:t>
      </w:r>
      <w:r w:rsidR="00CD2DE6">
        <w:t>f</w:t>
      </w:r>
      <w:r w:rsidR="00F12890">
        <w:t xml:space="preserve"> ændringer</w:t>
      </w:r>
      <w:r>
        <w:t>.</w:t>
      </w:r>
    </w:p>
    <w:p w14:paraId="49C92033" w14:textId="77777777" w:rsidR="00256CF9" w:rsidRPr="00256CF9" w:rsidRDefault="00256CF9" w:rsidP="00256CF9">
      <w:r w:rsidRPr="00256CF9">
        <w:t xml:space="preserve">Med </w:t>
      </w:r>
      <w:r w:rsidRPr="00256CF9">
        <w:rPr>
          <w:i/>
        </w:rPr>
        <w:t>databehandling</w:t>
      </w:r>
      <w:r w:rsidRPr="00256CF9">
        <w:t xml:space="preserve"> menes, hvordan de indsamlede data bliver modelleret og opbevaret.</w:t>
      </w:r>
    </w:p>
    <w:p w14:paraId="43E52ACE" w14:textId="77777777" w:rsidR="00256CF9" w:rsidRPr="00256CF9" w:rsidRDefault="00256CF9" w:rsidP="00256CF9">
      <w:r w:rsidRPr="00256CF9">
        <w:t xml:space="preserve">Gennemgang af disse spørgsmål vil (næsten uden undtagelse) lede til dialog med registermyndigheden og evt. indgåelse af aftale om supplerende dataindsamling, vedligeholdelse, databehandling, ajourføring og distribution. </w:t>
      </w:r>
    </w:p>
    <w:p w14:paraId="49A7F85A" w14:textId="3451A177" w:rsidR="00256CF9" w:rsidRDefault="00C738E9" w:rsidP="00256CF9">
      <w:r>
        <w:t>Hvis</w:t>
      </w:r>
      <w:r w:rsidR="00256CF9" w:rsidRPr="00256CF9">
        <w:t xml:space="preserve"> der er tale om et register, der er etableret ved lov, kan det blive nødvendigt at ændre </w:t>
      </w:r>
      <w:r w:rsidR="00E15372">
        <w:t xml:space="preserve">i </w:t>
      </w:r>
      <w:r w:rsidR="00256CF9" w:rsidRPr="00256CF9">
        <w:t>regelgrundlaget</w:t>
      </w:r>
      <w:r w:rsidR="00CC3F61">
        <w:t xml:space="preserve"> for at sikre</w:t>
      </w:r>
      <w:r w:rsidR="00E15372">
        <w:t>,</w:t>
      </w:r>
      <w:r w:rsidR="00CC3F61">
        <w:t xml:space="preserve"> </w:t>
      </w:r>
      <w:r w:rsidR="00BC7871">
        <w:t xml:space="preserve">at </w:t>
      </w:r>
      <w:r w:rsidR="00E15372">
        <w:t>der er den nødvendige hjemmel til anvendelse</w:t>
      </w:r>
      <w:r w:rsidR="00A81451">
        <w:t xml:space="preserve">, behandling </w:t>
      </w:r>
      <w:r w:rsidR="00E15372">
        <w:t xml:space="preserve">mv. af </w:t>
      </w:r>
      <w:r w:rsidR="00A81451">
        <w:t>data fra registeret</w:t>
      </w:r>
      <w:r w:rsidR="00E15372">
        <w:t>.</w:t>
      </w:r>
    </w:p>
    <w:p w14:paraId="7DB01B46" w14:textId="05836E04" w:rsidR="00BC7871" w:rsidRPr="00256CF9" w:rsidRDefault="00BC7871" w:rsidP="00256CF9">
      <w:r>
        <w:t>Det bør af registrets metadata fremgå</w:t>
      </w:r>
      <w:r w:rsidR="00AE1F88">
        <w:t>,</w:t>
      </w:r>
      <w:r>
        <w:t xml:space="preserve"> til hvilke lovbestemte formål registret anvendes.</w:t>
      </w:r>
    </w:p>
    <w:p w14:paraId="4BEF7487" w14:textId="6696E608" w:rsidR="00256CF9" w:rsidRPr="00256CF9" w:rsidRDefault="00256CF9" w:rsidP="003351B2">
      <w:pPr>
        <w:pStyle w:val="Overskrift3"/>
      </w:pPr>
      <w:bookmarkStart w:id="156" w:name="_Toc35960152"/>
      <w:bookmarkStart w:id="157" w:name="_Toc39504028"/>
      <w:bookmarkStart w:id="158" w:name="_Toc36795726"/>
      <w:bookmarkStart w:id="159" w:name="_Toc39765037"/>
      <w:bookmarkStart w:id="160" w:name="_Toc40442134"/>
      <w:r w:rsidRPr="00256CF9">
        <w:t>Nyt register</w:t>
      </w:r>
      <w:bookmarkEnd w:id="156"/>
      <w:bookmarkEnd w:id="157"/>
      <w:bookmarkEnd w:id="158"/>
      <w:bookmarkEnd w:id="159"/>
      <w:bookmarkEnd w:id="160"/>
    </w:p>
    <w:p w14:paraId="3C564519" w14:textId="1B25472D" w:rsidR="00256CF9" w:rsidRPr="00256CF9" w:rsidRDefault="00256CF9" w:rsidP="00256CF9">
      <w:r w:rsidRPr="00256CF9">
        <w:t>Hvis stedbestemmelse sker ved oprettelse af et nyt register</w:t>
      </w:r>
      <w:r w:rsidR="00C738E9">
        <w:t>,</w:t>
      </w:r>
      <w:r w:rsidRPr="00256CF9">
        <w:t xml:space="preserve"> bør det overvejes, hvilke bestemmelser herom, der fastsættes i lovforslaget, evt. som en bemyndigelsesbestemmelse. </w:t>
      </w:r>
    </w:p>
    <w:p w14:paraId="54A592B1" w14:textId="2F5A1C6A" w:rsidR="00256CF9" w:rsidRPr="00256CF9" w:rsidRDefault="00256CF9" w:rsidP="00256CF9">
      <w:r w:rsidRPr="00256CF9">
        <w:t>Etableringen af et nyt register til brug for forvaltning af en lovbestemmelse, sker som regel ved</w:t>
      </w:r>
      <w:r w:rsidR="00C738E9">
        <w:t>,</w:t>
      </w:r>
      <w:r w:rsidRPr="00256CF9">
        <w:t xml:space="preserve"> at loven fastsætter rammerne for registret</w:t>
      </w:r>
      <w:r w:rsidR="00C738E9">
        <w:t>,</w:t>
      </w:r>
      <w:r w:rsidRPr="00256CF9">
        <w:t xml:space="preserve"> og ministeren fastsætter de nærmere regler om registerførelsen i en bekendtgørelse. Overvejelserne omfatter bl.a. etablering af den nødvendige infrastruktur for indsamling, bearbejdning, opbevaring, ajourføring og distribution af registrets data, og de relevante fællesoffentlige standarder og den fællesoffentlige arkitektur for datainfrastruktur. </w:t>
      </w:r>
    </w:p>
    <w:p w14:paraId="7429F910" w14:textId="6A4713B2" w:rsidR="00256CF9" w:rsidRDefault="00256CF9" w:rsidP="00256CF9">
      <w:r w:rsidRPr="00256CF9">
        <w:t>Eksempler på registerbestemmelser kan findes i fx adresselovens §§ 12 – 17, lov om bygnings- og boligregistrering og lov om stedbestemt information § 10 og i bekendtgørelser udsted</w:t>
      </w:r>
      <w:r w:rsidR="007B2AB8">
        <w:t>t</w:t>
      </w:r>
      <w:r w:rsidRPr="00256CF9">
        <w:t xml:space="preserve"> med hjemmel i de pågældende bestemmelser.</w:t>
      </w:r>
    </w:p>
    <w:p w14:paraId="43CB8209" w14:textId="5C381045" w:rsidR="00957EB5" w:rsidRDefault="00957EB5" w:rsidP="00374BA8">
      <w:r>
        <w:t xml:space="preserve">I forbindelse med oprettelse af et nyt register bør man </w:t>
      </w:r>
      <w:r w:rsidR="00E15372">
        <w:t xml:space="preserve">også </w:t>
      </w:r>
      <w:r>
        <w:t xml:space="preserve">være opmærksom på </w:t>
      </w:r>
      <w:r w:rsidR="00374BA8">
        <w:t>de</w:t>
      </w:r>
      <w:r w:rsidR="00E15372">
        <w:t xml:space="preserve"> generelle</w:t>
      </w:r>
      <w:r w:rsidR="00374BA8">
        <w:t xml:space="preserve"> </w:t>
      </w:r>
      <w:r>
        <w:t>regler omkring</w:t>
      </w:r>
      <w:r w:rsidR="00A81451">
        <w:t xml:space="preserve"> </w:t>
      </w:r>
      <w:r>
        <w:t>indsamling, behandling og distri</w:t>
      </w:r>
      <w:r w:rsidR="00374BA8">
        <w:t>bution af data, herunder særlig</w:t>
      </w:r>
      <w:r w:rsidR="00E15372">
        <w:t>t</w:t>
      </w:r>
      <w:r w:rsidR="00374BA8">
        <w:t xml:space="preserve"> Databeskyttelsesforordningen, Databeskyttelsesloven og Direktivet om åbne data og videreanvendelse af den offentlige sektors informationer (PSI-direktivet).</w:t>
      </w:r>
    </w:p>
    <w:p w14:paraId="4050FDA1" w14:textId="1F774A09" w:rsidR="0024728A" w:rsidRDefault="0024728A">
      <w:r>
        <w:br w:type="page"/>
      </w:r>
    </w:p>
    <w:p w14:paraId="3E600825" w14:textId="01208F2E" w:rsidR="0024728A" w:rsidRDefault="0024728A" w:rsidP="00C90F04">
      <w:pPr>
        <w:pStyle w:val="Overskrift1"/>
      </w:pPr>
      <w:bookmarkStart w:id="161" w:name="_Toc39504029"/>
      <w:bookmarkStart w:id="162" w:name="_Ref39764594"/>
      <w:bookmarkStart w:id="163" w:name="_Ref40256601"/>
      <w:bookmarkStart w:id="164" w:name="_Ref40257703"/>
      <w:bookmarkStart w:id="165" w:name="_Toc39765038"/>
      <w:bookmarkStart w:id="166" w:name="_Toc40442135"/>
      <w:r>
        <w:lastRenderedPageBreak/>
        <w:t>Anvendelse af fællesoffentlige data</w:t>
      </w:r>
      <w:bookmarkEnd w:id="161"/>
      <w:bookmarkEnd w:id="162"/>
      <w:bookmarkEnd w:id="163"/>
      <w:bookmarkEnd w:id="164"/>
      <w:bookmarkEnd w:id="165"/>
      <w:bookmarkEnd w:id="166"/>
    </w:p>
    <w:tbl>
      <w:tblPr>
        <w:tblW w:w="0" w:type="auto"/>
        <w:tblBorders>
          <w:insideH w:val="single" w:sz="4" w:space="0" w:color="auto"/>
        </w:tblBorders>
        <w:tblLayout w:type="fixed"/>
        <w:tblCellMar>
          <w:left w:w="0" w:type="dxa"/>
          <w:right w:w="0" w:type="dxa"/>
        </w:tblCellMar>
        <w:tblLook w:val="01E0" w:firstRow="1" w:lastRow="1" w:firstColumn="1" w:lastColumn="1" w:noHBand="0" w:noVBand="0"/>
      </w:tblPr>
      <w:tblGrid>
        <w:gridCol w:w="7541"/>
      </w:tblGrid>
      <w:tr w:rsidR="006D2114" w14:paraId="481E6A81" w14:textId="77777777" w:rsidTr="00A245A8">
        <w:trPr>
          <w:trHeight w:val="368"/>
        </w:trPr>
        <w:tc>
          <w:tcPr>
            <w:tcW w:w="7541" w:type="dxa"/>
          </w:tcPr>
          <w:p w14:paraId="105FD942" w14:textId="27537CFE" w:rsidR="006D2114" w:rsidRDefault="006D2114" w:rsidP="006D2114">
            <w:pPr>
              <w:pStyle w:val="Introtekst"/>
            </w:pPr>
            <w:bookmarkStart w:id="167" w:name="_Toc39662325"/>
            <w:bookmarkStart w:id="168" w:name="_Toc39744167"/>
            <w:bookmarkEnd w:id="167"/>
            <w:bookmarkEnd w:id="168"/>
            <w:r w:rsidRPr="00831BA1">
              <w:t xml:space="preserve">Kapitlet er tænkt som en inspiration til anvendelse af de fællesoffentlige geodata </w:t>
            </w:r>
            <w:r>
              <w:t xml:space="preserve">i forbindelse med </w:t>
            </w:r>
            <w:r w:rsidRPr="00831BA1">
              <w:t>stedbestemmelse ved henvisning til dataregistre. Hertil gennemgås nogle grundlæggende overvejelser i forbindelse med udformningen af lovgivningen.</w:t>
            </w:r>
          </w:p>
        </w:tc>
      </w:tr>
      <w:tr w:rsidR="006D2114" w14:paraId="672E96CB" w14:textId="77777777" w:rsidTr="00A245A8">
        <w:trPr>
          <w:trHeight w:hRule="exact" w:val="312"/>
        </w:trPr>
        <w:tc>
          <w:tcPr>
            <w:tcW w:w="7541" w:type="dxa"/>
          </w:tcPr>
          <w:p w14:paraId="51E8B32D" w14:textId="77777777" w:rsidR="006D2114" w:rsidRPr="0093489D" w:rsidRDefault="006D2114" w:rsidP="006D2114"/>
        </w:tc>
      </w:tr>
    </w:tbl>
    <w:p w14:paraId="015BD499" w14:textId="7CF74EB3" w:rsidR="00EF272D" w:rsidRPr="00EF272D" w:rsidRDefault="00EF272D" w:rsidP="00EF272D">
      <w:r w:rsidRPr="00EF272D">
        <w:t>Der findes i Danmark en veletableret fællesoffentlig datainfrastruktur, og der er opbygget sammenhængende standardiserede geodata af høj kvalitet og med vedtagne rammer for ajourføring og stabil infrastruktur til opbevaring og distribution. Heraf er en stor del omfattet af Grunddataprogrammets krav til datakvalitet, genbrug og sammenhæng på tværs. Det er data, der derfor kan være relevant</w:t>
      </w:r>
      <w:r w:rsidR="00CE2EBE">
        <w:t>e</w:t>
      </w:r>
      <w:r w:rsidRPr="00EF272D">
        <w:t xml:space="preserve"> at overveje at anvende i forbindelse med ny eller revideret regulering. </w:t>
      </w:r>
    </w:p>
    <w:p w14:paraId="3AF7A5CF" w14:textId="639FA01E" w:rsidR="00EF272D" w:rsidRPr="00EF272D" w:rsidRDefault="00EF272D" w:rsidP="00EF272D">
      <w:r w:rsidRPr="00EF272D">
        <w:t xml:space="preserve">Vedligeholdelsen og ajourføringen af de fællesoffentlige stedbestemte data følger udviklingen af internationale og fællesoffentlige standarder for geodata og distribution heraf, der bl.a. skal sikre, at nye geodata kan integreres med de eksisterende geodata, så de kan genbruges og anvendes til yderligere forvaltningsformål, </w:t>
      </w:r>
      <w:r w:rsidRPr="00DD0E29">
        <w:t>jf.</w:t>
      </w:r>
      <w:r w:rsidR="00DD0E29">
        <w:t xml:space="preserve"> </w:t>
      </w:r>
      <w:r w:rsidR="00DD0E29">
        <w:fldChar w:fldCharType="begin"/>
      </w:r>
      <w:r w:rsidR="00DD0E29">
        <w:instrText xml:space="preserve"> REF _Ref40262477 \h </w:instrText>
      </w:r>
      <w:r w:rsidR="00DD0E29">
        <w:fldChar w:fldCharType="separate"/>
      </w:r>
      <w:r w:rsidR="00DD0E29">
        <w:t>Bilag 3 Anbefalede standarder ved etablering af geodata</w:t>
      </w:r>
      <w:r w:rsidR="00DD0E29">
        <w:fldChar w:fldCharType="end"/>
      </w:r>
      <w:r w:rsidR="00A57CD3" w:rsidRPr="004E3D63">
        <w:fldChar w:fldCharType="begin"/>
      </w:r>
      <w:r w:rsidR="00A57CD3" w:rsidRPr="00DD0E29">
        <w:instrText xml:space="preserve"> REF _Ref36124113 \h </w:instrText>
      </w:r>
      <w:r w:rsidR="00E845FB" w:rsidRPr="004E3D63">
        <w:instrText xml:space="preserve"> \* MERGEFORMAT </w:instrText>
      </w:r>
      <w:r w:rsidR="00A57CD3" w:rsidRPr="004E3D63">
        <w:fldChar w:fldCharType="end"/>
      </w:r>
      <w:r w:rsidRPr="00DD0E29">
        <w:t>.</w:t>
      </w:r>
      <w:r w:rsidRPr="00EF272D">
        <w:t xml:space="preserve"> </w:t>
      </w:r>
    </w:p>
    <w:p w14:paraId="49A0C0D4" w14:textId="77777777" w:rsidR="00EF272D" w:rsidRPr="00EF272D" w:rsidRDefault="00EF272D" w:rsidP="00EF272D">
      <w:pPr>
        <w:pStyle w:val="Overskrift2"/>
      </w:pPr>
      <w:bookmarkStart w:id="169" w:name="_Toc35960154"/>
      <w:bookmarkStart w:id="170" w:name="_Toc39504030"/>
      <w:bookmarkStart w:id="171" w:name="_Toc36795728"/>
      <w:bookmarkStart w:id="172" w:name="_Toc39765040"/>
      <w:bookmarkStart w:id="173" w:name="_Toc40442136"/>
      <w:r w:rsidRPr="00EF272D">
        <w:t>Hvornår kan data anvendes?</w:t>
      </w:r>
      <w:bookmarkEnd w:id="169"/>
      <w:bookmarkEnd w:id="170"/>
      <w:bookmarkEnd w:id="171"/>
      <w:bookmarkEnd w:id="172"/>
      <w:bookmarkEnd w:id="173"/>
    </w:p>
    <w:p w14:paraId="37126706" w14:textId="77777777" w:rsidR="00EF272D" w:rsidRPr="00EF272D" w:rsidRDefault="00EF272D" w:rsidP="00EF272D">
      <w:r w:rsidRPr="00EF272D">
        <w:t>Geodata indsamles, behandles og distribueres som udgangspunkt på baggrund af dataejers behov for stedbestemmelse. Det indebærer som oftest, at der knyttes bestemte oplysninger (attributter) til den konkrete stedbestemmelse (punkter, polygoner og linjer). Det er oplysninger, som imødekommer dataejers ”forretningsbehov” i forbindelse med stedbestemmelsen.</w:t>
      </w:r>
    </w:p>
    <w:p w14:paraId="58071B22" w14:textId="7D265F3A" w:rsidR="00EF272D" w:rsidRPr="00EF272D" w:rsidRDefault="00EF272D" w:rsidP="00EF272D">
      <w:r w:rsidRPr="00EF272D">
        <w:t xml:space="preserve">Når der optræder behov for stedbestemmelse i forbindelse med en ny regel vil det derfor være relevant at undersøge, om eksisterende data evt. kan anvendes til de nye formål, og om de kan anvendes uændret eller skal tilpasses. Det vil ofte kræve dialog med registermyndigheden </w:t>
      </w:r>
      <w:r w:rsidR="00044D51">
        <w:t xml:space="preserve">eller dataejeren </w:t>
      </w:r>
      <w:r w:rsidRPr="00EF272D">
        <w:t>for de eksisterende data for at få en dybere forståelse for de eksisterende datas kvalitet og egnethed.</w:t>
      </w:r>
    </w:p>
    <w:p w14:paraId="23A8CBE8" w14:textId="77777777" w:rsidR="00EF272D" w:rsidRPr="00EF272D" w:rsidRDefault="00EF272D" w:rsidP="00EF272D">
      <w:r w:rsidRPr="00EF272D">
        <w:t xml:space="preserve">Et aktuelt eksempel er anvendelse af en række </w:t>
      </w:r>
      <w:proofErr w:type="spellStart"/>
      <w:r w:rsidRPr="00EF272D">
        <w:t>GeoDanmark</w:t>
      </w:r>
      <w:proofErr w:type="spellEnd"/>
      <w:r w:rsidRPr="00EF272D">
        <w:t xml:space="preserve"> data i forbindelse med den kommende ejendomsvurdering. Her er der indgået meget præcise aftaler mellem dataejer og skattemyndighederne bl.a. om kvalitet, ajourføring, historik og datatilgængelighed.</w:t>
      </w:r>
    </w:p>
    <w:p w14:paraId="1DA353FB" w14:textId="58F69A29" w:rsidR="00EF272D" w:rsidRPr="00EF272D" w:rsidRDefault="00EF272D" w:rsidP="00EF272D">
      <w:r w:rsidRPr="00EF272D">
        <w:t>I det følgende oplistes nogle grundlæggende elementer, som bør indgå i myndighedens overvejelser om, hvorvidt data kan anvendes samt hvilke krav</w:t>
      </w:r>
      <w:r w:rsidR="00B3386D">
        <w:t>,</w:t>
      </w:r>
      <w:r w:rsidRPr="00EF272D">
        <w:t xml:space="preserve"> der bør fastsættes til de data, der anvendes til stedbestemmelse. </w:t>
      </w:r>
    </w:p>
    <w:p w14:paraId="1DD98FB7" w14:textId="5E463560" w:rsidR="00EF272D" w:rsidRPr="00EF272D" w:rsidRDefault="00EF272D" w:rsidP="00EF272D">
      <w:r w:rsidRPr="00EF272D">
        <w:lastRenderedPageBreak/>
        <w:t>Der kan i øvrigt også findes inspiration til yderlige relevante elemente</w:t>
      </w:r>
      <w:r w:rsidR="00F87EB2">
        <w:t>r</w:t>
      </w:r>
      <w:r w:rsidRPr="00EF272D">
        <w:t xml:space="preserve"> i forhold til vurdering af datakvalitet i </w:t>
      </w:r>
      <w:r w:rsidR="00E845FB">
        <w:t>f</w:t>
      </w:r>
      <w:r w:rsidRPr="00EF272D">
        <w:t>ælles sprog for datakvalitet (</w:t>
      </w:r>
      <w:hyperlink r:id="rId16" w:history="1">
        <w:r w:rsidRPr="00EF272D">
          <w:rPr>
            <w:rStyle w:val="Hyperlink"/>
          </w:rPr>
          <w:t>https://arkitektur.digst.dk/metoder/faelles-sprog-datakvalitet</w:t>
        </w:r>
      </w:hyperlink>
      <w:r w:rsidRPr="00EF272D">
        <w:t>) om en</w:t>
      </w:r>
      <w:r w:rsidR="00F87EB2">
        <w:t>d</w:t>
      </w:r>
      <w:r w:rsidRPr="00EF272D">
        <w:t xml:space="preserve"> det ikke er tilpasset det geografiske domæne.</w:t>
      </w:r>
    </w:p>
    <w:p w14:paraId="3E6B168E" w14:textId="77777777" w:rsidR="00EF272D" w:rsidRPr="00EF272D" w:rsidRDefault="00EF272D" w:rsidP="00EF272D">
      <w:pPr>
        <w:pStyle w:val="Overskrift4"/>
      </w:pPr>
      <w:r w:rsidRPr="00EF272D">
        <w:t>Fuldstændighed</w:t>
      </w:r>
    </w:p>
    <w:p w14:paraId="2D4D0C78" w14:textId="77777777" w:rsidR="00EF272D" w:rsidRPr="00EF272D" w:rsidRDefault="00EF272D" w:rsidP="00EF272D">
      <w:r w:rsidRPr="00EF272D">
        <w:t>Datas fuldstændighed dækker over, i hvor høj grad alle forekomster, af det som stedfæstes, er indeholdt i datasættet. Herunder om datasættet fx er etableret som en landsdækkende kortlægning, eller alene kortlægger bestemte regioner eller zoner.</w:t>
      </w:r>
    </w:p>
    <w:p w14:paraId="7FE42AFC" w14:textId="77777777" w:rsidR="00EF272D" w:rsidRPr="00EF272D" w:rsidRDefault="00EF272D" w:rsidP="00EF272D">
      <w:pPr>
        <w:pStyle w:val="Overskrift4"/>
      </w:pPr>
      <w:r w:rsidRPr="00EF272D">
        <w:t>Aktualitet</w:t>
      </w:r>
    </w:p>
    <w:p w14:paraId="6F520C1E" w14:textId="3D27DF63" w:rsidR="00EF272D" w:rsidRPr="00EF272D" w:rsidRDefault="00EF272D" w:rsidP="00EF272D">
      <w:r w:rsidRPr="00EF272D">
        <w:t>Datas aktualitet dækker over, hvornår data er registreret, og hvis det er et datasæt</w:t>
      </w:r>
      <w:r w:rsidR="00B3386D">
        <w:t>,</w:t>
      </w:r>
      <w:r w:rsidRPr="00EF272D">
        <w:t xml:space="preserve"> som fortsat vedligeholdes, hvor ofte der sker en opdatering af datasættet. Nogle datasæt registreres kun ved etablering, og repræsenterer herefter den tilstand, som fandtes på etableringstidspunktet. Andre datasæt vedligeholdes løbende, og i disse tilfælde kan </w:t>
      </w:r>
      <w:r w:rsidR="00F87EB2">
        <w:t xml:space="preserve">der </w:t>
      </w:r>
      <w:r w:rsidRPr="00EF272D">
        <w:t>findes mange v</w:t>
      </w:r>
      <w:r w:rsidR="00F87EB2">
        <w:t>ersioner</w:t>
      </w:r>
      <w:r w:rsidRPr="00EF272D">
        <w:t>. Nogle datasæt har årlige opdateringer ved faste skæringsdatoer, andre opdateres samtidig med, at der sker en forandring i det, som registreres.</w:t>
      </w:r>
    </w:p>
    <w:p w14:paraId="39A7BD6E" w14:textId="4179010C" w:rsidR="00EF272D" w:rsidRDefault="00EF272D" w:rsidP="00EF272D">
      <w:r w:rsidRPr="00EF272D">
        <w:t>Det er vigtigt, at den aktualitet som reglens tiltænkte administration forudsætter også findes i datasættet.</w:t>
      </w:r>
    </w:p>
    <w:p w14:paraId="5A2A0153" w14:textId="1EC279A8" w:rsidR="00165EEA" w:rsidRPr="00165EEA" w:rsidRDefault="00165EEA" w:rsidP="0002793C">
      <w:pPr>
        <w:spacing w:after="0"/>
        <w:rPr>
          <w:i/>
        </w:rPr>
      </w:pPr>
      <w:r w:rsidRPr="00165EEA">
        <w:rPr>
          <w:i/>
        </w:rPr>
        <w:t>Nøjagtighed</w:t>
      </w:r>
    </w:p>
    <w:p w14:paraId="7C875027" w14:textId="77777777" w:rsidR="00A660EC" w:rsidRDefault="00A660EC" w:rsidP="00A660EC">
      <w:r>
        <w:t xml:space="preserve">Eventuelle forskelle (måleusikkerheder, generaliseringer, etc.) mellem baggrundskort/reglens stedbestemmelse og den fysiske virkelighed, benævnes ”nøjagtighed”. Det er væsentligt, at nøjagtigheden er tilstrækkeligt til at sikre, at forvaltningen sker i overensstemmelse med formålet. </w:t>
      </w:r>
    </w:p>
    <w:p w14:paraId="731AF967" w14:textId="77777777" w:rsidR="00EF272D" w:rsidRPr="00EF272D" w:rsidRDefault="00EF272D" w:rsidP="00EF272D">
      <w:pPr>
        <w:pStyle w:val="Overskrift4"/>
      </w:pPr>
      <w:r w:rsidRPr="00EF272D">
        <w:t>Historik</w:t>
      </w:r>
    </w:p>
    <w:p w14:paraId="6CDED974" w14:textId="40458FD1" w:rsidR="00EF272D" w:rsidRPr="00EF272D" w:rsidRDefault="00EF272D" w:rsidP="00EF272D">
      <w:r w:rsidRPr="00EF272D">
        <w:t>Det er væsentligt, at datasættet indeholder information om historik, dvs. hvornår data er registreret, og hvornår data er gældende/har virkning. Det kan være nødvendigt at kunne se historiske data i forbindelse med sagsbehandling eller forvaltning. I forhold til stedbestemmelse i lovgivningen er det væsentligt, at baggrundskortet kan vise den kontekst, som eksisterede på tidspunktet for kundgørelsen af en regel</w:t>
      </w:r>
      <w:r w:rsidR="008743CB">
        <w:t>.</w:t>
      </w:r>
      <w:r w:rsidRPr="00EF272D">
        <w:t xml:space="preserve"> </w:t>
      </w:r>
    </w:p>
    <w:p w14:paraId="3C492CDB" w14:textId="77777777" w:rsidR="00EF272D" w:rsidRPr="00EF272D" w:rsidRDefault="00EF272D" w:rsidP="00EF272D">
      <w:pPr>
        <w:pStyle w:val="Overskrift4"/>
      </w:pPr>
      <w:r w:rsidRPr="00EF272D">
        <w:t>Begrebsharmonisering</w:t>
      </w:r>
    </w:p>
    <w:p w14:paraId="7C579050" w14:textId="3C0BC2FE" w:rsidR="002A4FE0" w:rsidRDefault="00CD2DE6" w:rsidP="002A4FE0">
      <w:r>
        <w:t>L</w:t>
      </w:r>
      <w:r w:rsidR="002A4FE0">
        <w:t>ovgivningen bør anvende ensarte</w:t>
      </w:r>
      <w:r>
        <w:t>de</w:t>
      </w:r>
      <w:r w:rsidR="002A4FE0">
        <w:t>, entydig</w:t>
      </w:r>
      <w:r>
        <w:t>e</w:t>
      </w:r>
      <w:r w:rsidR="002A4FE0">
        <w:t xml:space="preserve"> og konsistent</w:t>
      </w:r>
      <w:r>
        <w:t>e</w:t>
      </w:r>
      <w:r w:rsidR="002A4FE0">
        <w:t xml:space="preserve"> begreber med henblik på at skabe grundlaget for, at myndighederne kan genbruge data og understøtte administrationen digitalt. </w:t>
      </w:r>
    </w:p>
    <w:p w14:paraId="0ED6074F" w14:textId="37B04C93" w:rsidR="002A4FE0" w:rsidRDefault="009555FB" w:rsidP="002A4FE0">
      <w:r>
        <w:lastRenderedPageBreak/>
        <w:t>Det er et grundlæggende princip i indsatsen for at sikre</w:t>
      </w:r>
      <w:r w:rsidR="0010499E">
        <w:t>,</w:t>
      </w:r>
      <w:r w:rsidR="002A4FE0">
        <w:t xml:space="preserve"> at lovgivningen er digitaliseringsklar</w:t>
      </w:r>
      <w:r>
        <w:t>,</w:t>
      </w:r>
      <w:r w:rsidR="002A4FE0">
        <w:t xml:space="preserve"> at begreber og data så vidt muligt bør genbruges på tværs af myndigheder. </w:t>
      </w:r>
      <w:r>
        <w:rPr>
          <w:rStyle w:val="Fodnotehenvisning"/>
        </w:rPr>
        <w:footnoteReference w:id="5"/>
      </w:r>
    </w:p>
    <w:p w14:paraId="070CA52C" w14:textId="4025312C" w:rsidR="009555FB" w:rsidRDefault="009555FB" w:rsidP="002A4FE0">
      <w:r>
        <w:t>Det følger også af Lovkvalitetsvejledningen</w:t>
      </w:r>
      <w:r>
        <w:rPr>
          <w:rStyle w:val="Fodnotehenvisning"/>
        </w:rPr>
        <w:footnoteReference w:id="6"/>
      </w:r>
      <w:r>
        <w:t>, at et begreb overalt i lovteksten bør betegnes med samme udtryk, og at det så vidt muligt bør anvendes i samme betydning som i anden lovgivning. Det betyder, at et udtryk som fx ”</w:t>
      </w:r>
      <w:r w:rsidR="00D22496">
        <w:t>ejendom</w:t>
      </w:r>
      <w:r>
        <w:t>” så vidt muligt bør anvendes i samme betydning som i anden lovgivning.</w:t>
      </w:r>
      <w:r w:rsidR="00D22496">
        <w:t xml:space="preserve"> </w:t>
      </w:r>
    </w:p>
    <w:p w14:paraId="5E4A8ED2" w14:textId="6CE0B4CA" w:rsidR="00EF272D" w:rsidRPr="00EF272D" w:rsidRDefault="00EF272D" w:rsidP="00EF272D">
      <w:r w:rsidRPr="00EF272D">
        <w:t xml:space="preserve">For at opnå den tilsigtede virkning af lovgivningen, bør det undersøges, om de data, lovgivningen tænkes at henvise til, har samme begrebsapparat som loven. </w:t>
      </w:r>
    </w:p>
    <w:p w14:paraId="5775071D" w14:textId="3FAEBDFC" w:rsidR="0007488F" w:rsidRDefault="00EF272D" w:rsidP="00C90F04">
      <w:r w:rsidRPr="00EF272D">
        <w:t>Det er vigtigt, at reglens genstandsfelt er sammenfaldende med registreringerne i datasættet, og at begreberne er harmoniserede.</w:t>
      </w:r>
      <w:r w:rsidR="007F3AB1">
        <w:t xml:space="preserve"> </w:t>
      </w:r>
    </w:p>
    <w:p w14:paraId="14EA9DD3" w14:textId="77777777" w:rsidR="00EF272D" w:rsidRPr="00EF272D" w:rsidRDefault="00EF272D" w:rsidP="00EF272D">
      <w:pPr>
        <w:pStyle w:val="Overskrift4"/>
      </w:pPr>
      <w:r w:rsidRPr="00EF272D">
        <w:t>Tilgængelighed</w:t>
      </w:r>
    </w:p>
    <w:p w14:paraId="07B56E2A" w14:textId="515D15C3" w:rsidR="00EF272D" w:rsidRPr="00EF272D" w:rsidRDefault="00EF272D" w:rsidP="00EF272D">
      <w:r w:rsidRPr="00EF272D">
        <w:t>Dataejers udstilling af data afspejler de forretningsbehov, som registreringerne aktuelt anvendes til. Hvis ny anvendelse af data introduceres, fx ved henvisning til data fra ny lovgivning, er det nødvendigt at undersøge og sikre, at data er tilgængelige i det omfang</w:t>
      </w:r>
      <w:r w:rsidR="00C738E9">
        <w:t>,</w:t>
      </w:r>
      <w:r w:rsidRPr="00EF272D">
        <w:t xml:space="preserve"> som er nødvendigt. Skal data være tilgængelige dag og nat alle ugens 7 dage? Hvor høj en hastighed skal data kunne sendes med?  </w:t>
      </w:r>
    </w:p>
    <w:p w14:paraId="564FF1CF" w14:textId="77777777" w:rsidR="00EF272D" w:rsidRPr="00EF272D" w:rsidRDefault="00EF272D" w:rsidP="00EF272D">
      <w:r w:rsidRPr="00EF272D">
        <w:t>Det er vigtigt, at forretningsbehov bestemt af reglen kan opfyldes.</w:t>
      </w:r>
    </w:p>
    <w:p w14:paraId="53FC8703" w14:textId="5911E222" w:rsidR="00EF272D" w:rsidRPr="00EF272D" w:rsidRDefault="00EF272D" w:rsidP="00EF272D">
      <w:r w:rsidRPr="00EF272D">
        <w:t xml:space="preserve">Valg af format har desuden indflydelse på tilgængeligheden. </w:t>
      </w:r>
      <w:r w:rsidR="008743CB">
        <w:t>Derfor bør å</w:t>
      </w:r>
      <w:r w:rsidRPr="00EF272D">
        <w:t>bne formater som fx GML og XML altid vælges</w:t>
      </w:r>
      <w:r w:rsidR="000340C1">
        <w:t>.</w:t>
      </w:r>
      <w:r w:rsidRPr="00EF272D">
        <w:t xml:space="preserve">  </w:t>
      </w:r>
    </w:p>
    <w:p w14:paraId="19D45EC0" w14:textId="77777777" w:rsidR="00EF272D" w:rsidRPr="00EF272D" w:rsidRDefault="00EF272D" w:rsidP="00EF272D">
      <w:pPr>
        <w:pStyle w:val="Overskrift2"/>
      </w:pPr>
      <w:bookmarkStart w:id="174" w:name="_Toc34054540"/>
      <w:bookmarkStart w:id="175" w:name="_Toc34054630"/>
      <w:bookmarkStart w:id="176" w:name="_Ref34210545"/>
      <w:bookmarkStart w:id="177" w:name="_Toc35960155"/>
      <w:bookmarkStart w:id="178" w:name="_Toc39504031"/>
      <w:bookmarkStart w:id="179" w:name="_Toc36795729"/>
      <w:bookmarkStart w:id="180" w:name="_Toc39765041"/>
      <w:bookmarkStart w:id="181" w:name="_Toc40442137"/>
      <w:bookmarkEnd w:id="174"/>
      <w:bookmarkEnd w:id="175"/>
      <w:r w:rsidRPr="00EF272D">
        <w:t>Hvilke geodata findes?</w:t>
      </w:r>
      <w:bookmarkEnd w:id="176"/>
      <w:bookmarkEnd w:id="177"/>
      <w:bookmarkEnd w:id="178"/>
      <w:bookmarkEnd w:id="179"/>
      <w:bookmarkEnd w:id="180"/>
      <w:bookmarkEnd w:id="181"/>
    </w:p>
    <w:p w14:paraId="0343AB5E" w14:textId="046A3B61" w:rsidR="00EF272D" w:rsidRPr="00EF272D" w:rsidRDefault="00EF272D" w:rsidP="00EF272D">
      <w:r w:rsidRPr="00EF272D">
        <w:t>Digitale kort, som er produceret på baggrund af en række dataregistre, kaldes også kortværk</w:t>
      </w:r>
      <w:r w:rsidR="00F87EB2">
        <w:t>.</w:t>
      </w:r>
      <w:r w:rsidRPr="00EF272D">
        <w:t xml:space="preserve"> Hvert dataregister indeholder et eller flere datasæt, der hver især indeholder data om et enkelt objekt (punkt, linje eller polygon). </w:t>
      </w:r>
    </w:p>
    <w:p w14:paraId="5611F0CA" w14:textId="1E1D0F6A" w:rsidR="00EF272D" w:rsidRPr="00EF272D" w:rsidRDefault="00EF272D" w:rsidP="00EF272D">
      <w:r w:rsidRPr="00EF272D">
        <w:t xml:space="preserve">Ved stedbestemmelse i regler anbefales det </w:t>
      </w:r>
      <w:r w:rsidR="0070041A">
        <w:t xml:space="preserve">som baggrundskort kun </w:t>
      </w:r>
      <w:r w:rsidRPr="00EF272D">
        <w:t>at anvende fællesoffentlige kort. Det er kortværk, som produceres og udgives (distribueres) af offentlige myndigheder på baggrund af data, som indsamles og ajourføres af staten og kommunerne.</w:t>
      </w:r>
    </w:p>
    <w:p w14:paraId="3CB03FAD" w14:textId="000615A6" w:rsidR="001319C7" w:rsidRDefault="00EF272D" w:rsidP="00EF272D">
      <w:r w:rsidRPr="00EF272D">
        <w:fldChar w:fldCharType="begin"/>
      </w:r>
      <w:r w:rsidRPr="00EF272D">
        <w:instrText xml:space="preserve"> REF _Ref34211496 \h  \* MERGEFORMAT </w:instrText>
      </w:r>
      <w:r w:rsidRPr="00EF272D">
        <w:fldChar w:fldCharType="separate"/>
      </w:r>
      <w:r w:rsidR="006D2114" w:rsidRPr="00C90F04">
        <w:t>Figur 3.1</w:t>
      </w:r>
      <w:r w:rsidRPr="00EF272D">
        <w:fldChar w:fldCharType="end"/>
      </w:r>
      <w:r w:rsidRPr="00EF272D">
        <w:t xml:space="preserve"> oplister de væsentligste fællesoffentlige kortværk, der kan anvendes som baggrundskort ved stedbestemmelse i lovgivningen og ved forvaltning i stat, </w:t>
      </w:r>
      <w:r w:rsidRPr="00EF272D">
        <w:lastRenderedPageBreak/>
        <w:t>regioner og kommuner.</w:t>
      </w:r>
      <w:r w:rsidR="00E43798">
        <w:t xml:space="preserve"> </w:t>
      </w:r>
      <w:r w:rsidR="005B552F">
        <w:t xml:space="preserve">Listen er ikke udtømmende. </w:t>
      </w:r>
      <w:r w:rsidR="00E43798">
        <w:t>Disse kortværk kan anvendes til at</w:t>
      </w:r>
      <w:r w:rsidR="006B0D45">
        <w:t xml:space="preserve"> vise kontekst ved brug af kort</w:t>
      </w:r>
      <w:r w:rsidR="00E43798">
        <w:t>metoden.</w:t>
      </w:r>
    </w:p>
    <w:tbl>
      <w:tblPr>
        <w:tblStyle w:val="Tabel-Gitter"/>
        <w:tblW w:w="0" w:type="auto"/>
        <w:tblLook w:val="04A0" w:firstRow="1" w:lastRow="0" w:firstColumn="1" w:lastColumn="0" w:noHBand="0" w:noVBand="1"/>
      </w:tblPr>
      <w:tblGrid>
        <w:gridCol w:w="2507"/>
        <w:gridCol w:w="2580"/>
        <w:gridCol w:w="2444"/>
      </w:tblGrid>
      <w:tr w:rsidR="00E43798" w:rsidRPr="00EF272D" w14:paraId="1912A8FB" w14:textId="77777777" w:rsidTr="00E43798">
        <w:tc>
          <w:tcPr>
            <w:tcW w:w="2507" w:type="dxa"/>
          </w:tcPr>
          <w:p w14:paraId="44A74D92" w14:textId="77777777" w:rsidR="00E43798" w:rsidRPr="00EF272D" w:rsidRDefault="00E43798" w:rsidP="00E43798">
            <w:pPr>
              <w:spacing w:line="280" w:lineRule="atLeast"/>
              <w:rPr>
                <w:b/>
              </w:rPr>
            </w:pPr>
            <w:r w:rsidRPr="00EF272D">
              <w:rPr>
                <w:b/>
              </w:rPr>
              <w:t>Kortværk</w:t>
            </w:r>
          </w:p>
        </w:tc>
        <w:tc>
          <w:tcPr>
            <w:tcW w:w="2580" w:type="dxa"/>
          </w:tcPr>
          <w:p w14:paraId="6157C1F7" w14:textId="77777777" w:rsidR="00E43798" w:rsidRPr="00EF272D" w:rsidRDefault="00E43798" w:rsidP="00E43798">
            <w:pPr>
              <w:spacing w:line="280" w:lineRule="atLeast"/>
              <w:rPr>
                <w:b/>
              </w:rPr>
            </w:pPr>
            <w:r w:rsidRPr="00EF272D">
              <w:rPr>
                <w:b/>
              </w:rPr>
              <w:t>Beskrivelse</w:t>
            </w:r>
          </w:p>
        </w:tc>
        <w:tc>
          <w:tcPr>
            <w:tcW w:w="2444" w:type="dxa"/>
          </w:tcPr>
          <w:p w14:paraId="7EB8F818" w14:textId="77777777" w:rsidR="00E43798" w:rsidRPr="00EF272D" w:rsidRDefault="00E43798" w:rsidP="00E43798">
            <w:pPr>
              <w:spacing w:line="280" w:lineRule="atLeast"/>
              <w:rPr>
                <w:b/>
              </w:rPr>
            </w:pPr>
            <w:r w:rsidRPr="00EF272D">
              <w:rPr>
                <w:b/>
              </w:rPr>
              <w:t>Udgiver</w:t>
            </w:r>
          </w:p>
        </w:tc>
      </w:tr>
      <w:tr w:rsidR="00E43798" w:rsidRPr="00EF272D" w14:paraId="15F8D676" w14:textId="77777777" w:rsidTr="00E43798">
        <w:tc>
          <w:tcPr>
            <w:tcW w:w="2507" w:type="dxa"/>
          </w:tcPr>
          <w:p w14:paraId="7BE96D30" w14:textId="5696C86F" w:rsidR="00E43798" w:rsidRPr="00EF272D" w:rsidRDefault="00E43798" w:rsidP="00E43798">
            <w:pPr>
              <w:spacing w:line="280" w:lineRule="atLeast"/>
            </w:pPr>
            <w:r w:rsidRPr="00EF272D">
              <w:t>Danmarks Højdemodel</w:t>
            </w:r>
            <w:r w:rsidR="00300E82">
              <w:t>*</w:t>
            </w:r>
          </w:p>
        </w:tc>
        <w:tc>
          <w:tcPr>
            <w:tcW w:w="2580" w:type="dxa"/>
          </w:tcPr>
          <w:p w14:paraId="450EB9A2" w14:textId="77777777" w:rsidR="00E43798" w:rsidRPr="00EF272D" w:rsidRDefault="00E43798" w:rsidP="00E43798">
            <w:pPr>
              <w:spacing w:line="280" w:lineRule="atLeast"/>
            </w:pPr>
            <w:r w:rsidRPr="00EF272D">
              <w:t>Kortværk i flere varianter med detaljeret information om højdeforholdene i Danmark ((ekstremregn, flow, havstigning, højdekurver, skyggekort, terræn)</w:t>
            </w:r>
          </w:p>
        </w:tc>
        <w:tc>
          <w:tcPr>
            <w:tcW w:w="2444" w:type="dxa"/>
          </w:tcPr>
          <w:p w14:paraId="60F4449B" w14:textId="77777777" w:rsidR="00E43798" w:rsidRPr="00EF272D" w:rsidRDefault="00E43798" w:rsidP="00E43798">
            <w:pPr>
              <w:spacing w:line="280" w:lineRule="atLeast"/>
            </w:pPr>
            <w:r w:rsidRPr="00EF272D">
              <w:t>Styrelsen for Dataforsyning og Effektivisering</w:t>
            </w:r>
          </w:p>
        </w:tc>
      </w:tr>
      <w:tr w:rsidR="00E43798" w:rsidRPr="00EF272D" w14:paraId="42B7AF33" w14:textId="77777777" w:rsidTr="00E43798">
        <w:tc>
          <w:tcPr>
            <w:tcW w:w="2507" w:type="dxa"/>
          </w:tcPr>
          <w:p w14:paraId="064832C7" w14:textId="77777777" w:rsidR="00E43798" w:rsidRPr="00EF272D" w:rsidRDefault="00E43798" w:rsidP="00E43798">
            <w:pPr>
              <w:spacing w:line="280" w:lineRule="atLeast"/>
            </w:pPr>
            <w:r w:rsidRPr="00EF272D">
              <w:t>Danmarks Topografiske Kortværk (DTK)</w:t>
            </w:r>
          </w:p>
        </w:tc>
        <w:tc>
          <w:tcPr>
            <w:tcW w:w="2580" w:type="dxa"/>
          </w:tcPr>
          <w:p w14:paraId="1AD0C1D4" w14:textId="77777777" w:rsidR="00E43798" w:rsidRPr="00EF272D" w:rsidRDefault="00E43798" w:rsidP="00E43798">
            <w:pPr>
              <w:spacing w:line="280" w:lineRule="atLeast"/>
            </w:pPr>
            <w:r w:rsidRPr="00EF272D">
              <w:t xml:space="preserve">DTK-serien er 6 kortværk fra 1:25.000 til 1:1.000.000. </w:t>
            </w:r>
          </w:p>
        </w:tc>
        <w:tc>
          <w:tcPr>
            <w:tcW w:w="2444" w:type="dxa"/>
          </w:tcPr>
          <w:p w14:paraId="55A8AB12" w14:textId="77777777" w:rsidR="00E43798" w:rsidRPr="00EF272D" w:rsidRDefault="00E43798" w:rsidP="00E43798">
            <w:pPr>
              <w:spacing w:line="280" w:lineRule="atLeast"/>
            </w:pPr>
            <w:r w:rsidRPr="00EF272D">
              <w:t>Styrelsen for Dataforsyning og Effektivisering</w:t>
            </w:r>
          </w:p>
        </w:tc>
      </w:tr>
      <w:tr w:rsidR="00E43798" w:rsidRPr="00EF272D" w14:paraId="04E627B6" w14:textId="77777777" w:rsidTr="00E43798">
        <w:tc>
          <w:tcPr>
            <w:tcW w:w="2507" w:type="dxa"/>
          </w:tcPr>
          <w:p w14:paraId="1BC91351" w14:textId="77777777" w:rsidR="00E43798" w:rsidRPr="00EF272D" w:rsidRDefault="00E43798" w:rsidP="00E43798">
            <w:pPr>
              <w:spacing w:line="280" w:lineRule="atLeast"/>
            </w:pPr>
            <w:r w:rsidRPr="00EF272D">
              <w:t>Forvaltningstjenesten</w:t>
            </w:r>
          </w:p>
        </w:tc>
        <w:tc>
          <w:tcPr>
            <w:tcW w:w="2580" w:type="dxa"/>
          </w:tcPr>
          <w:p w14:paraId="0BF6D176" w14:textId="67DAC0C5" w:rsidR="00E43798" w:rsidRPr="00EF272D" w:rsidRDefault="00E43798" w:rsidP="00E43798">
            <w:pPr>
              <w:spacing w:line="280" w:lineRule="atLeast"/>
            </w:pPr>
            <w:r w:rsidRPr="00EF272D">
              <w:t>Kortværk udviklet til forvaltningsbrug – findes i flere varianter</w:t>
            </w:r>
            <w:r w:rsidR="0089495C">
              <w:t>. SDFE arbejder på at udvikle et retligt baggrundskort, der baseres på Forvaltningstjenesten.</w:t>
            </w:r>
          </w:p>
        </w:tc>
        <w:tc>
          <w:tcPr>
            <w:tcW w:w="2444" w:type="dxa"/>
          </w:tcPr>
          <w:p w14:paraId="16CE56D7" w14:textId="422D8AC1" w:rsidR="00E43798" w:rsidRPr="00EF272D" w:rsidRDefault="008743CB" w:rsidP="00E43798">
            <w:pPr>
              <w:spacing w:line="280" w:lineRule="atLeast"/>
            </w:pPr>
            <w:proofErr w:type="spellStart"/>
            <w:r>
              <w:t>GeoDanmark</w:t>
            </w:r>
            <w:proofErr w:type="spellEnd"/>
            <w:r>
              <w:t xml:space="preserve"> (Kommunerne og </w:t>
            </w:r>
            <w:r w:rsidR="00E43798" w:rsidRPr="00EF272D">
              <w:t>Styrelsen for Dataforsyning og Effektivisering</w:t>
            </w:r>
            <w:r>
              <w:t>)</w:t>
            </w:r>
          </w:p>
        </w:tc>
      </w:tr>
      <w:tr w:rsidR="00E43798" w:rsidRPr="00EF272D" w14:paraId="0A622C1F" w14:textId="77777777" w:rsidTr="00E43798">
        <w:tc>
          <w:tcPr>
            <w:tcW w:w="2507" w:type="dxa"/>
          </w:tcPr>
          <w:p w14:paraId="0C8E2E0A" w14:textId="6D2EC9D5" w:rsidR="00E43798" w:rsidRPr="00EF272D" w:rsidRDefault="00E43798" w:rsidP="00E43798">
            <w:pPr>
              <w:spacing w:line="280" w:lineRule="atLeast"/>
            </w:pPr>
            <w:proofErr w:type="spellStart"/>
            <w:r w:rsidRPr="00EF272D">
              <w:t>GeoDanmark</w:t>
            </w:r>
            <w:proofErr w:type="spellEnd"/>
            <w:r w:rsidRPr="00EF272D">
              <w:t xml:space="preserve"> </w:t>
            </w:r>
            <w:proofErr w:type="spellStart"/>
            <w:r w:rsidRPr="00EF272D">
              <w:t>Ortofoto</w:t>
            </w:r>
            <w:proofErr w:type="spellEnd"/>
            <w:r w:rsidR="00350962">
              <w:t>*</w:t>
            </w:r>
            <w:r w:rsidRPr="00EF272D">
              <w:t xml:space="preserve"> </w:t>
            </w:r>
          </w:p>
        </w:tc>
        <w:tc>
          <w:tcPr>
            <w:tcW w:w="2580" w:type="dxa"/>
          </w:tcPr>
          <w:p w14:paraId="4588DC98" w14:textId="28C5C4D8" w:rsidR="00E43798" w:rsidRPr="00EF272D" w:rsidRDefault="00E43798" w:rsidP="00E43798">
            <w:pPr>
              <w:spacing w:line="280" w:lineRule="atLeast"/>
            </w:pPr>
            <w:r w:rsidRPr="00EF272D">
              <w:t>Luftfoto, som er georefereret samt rettet op</w:t>
            </w:r>
            <w:r w:rsidR="00C738E9">
              <w:t>,</w:t>
            </w:r>
            <w:r w:rsidRPr="00EF272D">
              <w:t xml:space="preserve"> så det har samme størrelsesforhold overalt. Bliver taget hvert forår.</w:t>
            </w:r>
          </w:p>
        </w:tc>
        <w:tc>
          <w:tcPr>
            <w:tcW w:w="2444" w:type="dxa"/>
          </w:tcPr>
          <w:p w14:paraId="2E839E71" w14:textId="2EDCC6D6" w:rsidR="00E43798" w:rsidRPr="00EF272D" w:rsidRDefault="008743CB" w:rsidP="00E43798">
            <w:pPr>
              <w:spacing w:line="280" w:lineRule="atLeast"/>
            </w:pPr>
            <w:proofErr w:type="spellStart"/>
            <w:r>
              <w:t>GeoDanmark</w:t>
            </w:r>
            <w:proofErr w:type="spellEnd"/>
            <w:r>
              <w:t xml:space="preserve"> (Kommunerne og </w:t>
            </w:r>
            <w:r w:rsidR="00E43798" w:rsidRPr="00EF272D">
              <w:t>Styrelsen for Dataforsyning og Effektivisering</w:t>
            </w:r>
          </w:p>
        </w:tc>
      </w:tr>
      <w:tr w:rsidR="00E43798" w:rsidRPr="00EF272D" w14:paraId="37D242AA" w14:textId="77777777" w:rsidTr="00E43798">
        <w:tc>
          <w:tcPr>
            <w:tcW w:w="2507" w:type="dxa"/>
          </w:tcPr>
          <w:p w14:paraId="60E4026A" w14:textId="23E6E700" w:rsidR="00E43798" w:rsidRPr="00EF272D" w:rsidRDefault="00E43798" w:rsidP="00E43798">
            <w:pPr>
              <w:spacing w:line="280" w:lineRule="atLeast"/>
            </w:pPr>
            <w:r w:rsidRPr="00EF272D">
              <w:t>Matrikelkortet</w:t>
            </w:r>
            <w:r w:rsidR="00300E82">
              <w:t>*</w:t>
            </w:r>
          </w:p>
        </w:tc>
        <w:tc>
          <w:tcPr>
            <w:tcW w:w="2580" w:type="dxa"/>
          </w:tcPr>
          <w:p w14:paraId="263D80B0" w14:textId="6E9E7B6D" w:rsidR="00E43798" w:rsidRPr="00EF272D" w:rsidRDefault="00E43798" w:rsidP="00E43798">
            <w:pPr>
              <w:spacing w:line="280" w:lineRule="atLeast"/>
            </w:pPr>
            <w:r w:rsidRPr="00EF272D">
              <w:t>Digitalt kortværk, som er en visning af Matrikelregistret, så de enkelte matrikulære arealer (matrikelnumre, vejlitra mv.) kan identificeres. Viser faste ejendomme og deres ejendomsgrænser og vejrettigheder, fredskov, zoner for strandbeskyttelse og klitfredning.</w:t>
            </w:r>
            <w:r w:rsidR="0070041A">
              <w:t xml:space="preserve"> Indeholder også oplysnin</w:t>
            </w:r>
            <w:r w:rsidR="0070041A">
              <w:lastRenderedPageBreak/>
              <w:t>ger om jordstykkers tilhørsforhold til kommune og sogn.</w:t>
            </w:r>
          </w:p>
        </w:tc>
        <w:tc>
          <w:tcPr>
            <w:tcW w:w="2444" w:type="dxa"/>
          </w:tcPr>
          <w:p w14:paraId="207EB429" w14:textId="77777777" w:rsidR="00E43798" w:rsidRPr="00EF272D" w:rsidRDefault="00E43798" w:rsidP="00E43798">
            <w:pPr>
              <w:spacing w:line="280" w:lineRule="atLeast"/>
            </w:pPr>
            <w:proofErr w:type="spellStart"/>
            <w:r w:rsidRPr="00EF272D">
              <w:lastRenderedPageBreak/>
              <w:t>Geodatastyrelsen</w:t>
            </w:r>
            <w:proofErr w:type="spellEnd"/>
          </w:p>
        </w:tc>
      </w:tr>
      <w:tr w:rsidR="00E43798" w:rsidRPr="00EF272D" w14:paraId="19687C41" w14:textId="77777777" w:rsidTr="00E43798">
        <w:tc>
          <w:tcPr>
            <w:tcW w:w="2507" w:type="dxa"/>
          </w:tcPr>
          <w:p w14:paraId="18544F53" w14:textId="77777777" w:rsidR="00E43798" w:rsidRPr="00EF272D" w:rsidRDefault="00E43798" w:rsidP="00E43798">
            <w:pPr>
              <w:spacing w:line="280" w:lineRule="atLeast"/>
            </w:pPr>
            <w:r w:rsidRPr="00EF272D">
              <w:t>Skråfoto</w:t>
            </w:r>
          </w:p>
        </w:tc>
        <w:tc>
          <w:tcPr>
            <w:tcW w:w="2580" w:type="dxa"/>
          </w:tcPr>
          <w:p w14:paraId="7573D547" w14:textId="77777777" w:rsidR="00E43798" w:rsidRPr="00EF272D" w:rsidRDefault="00E43798" w:rsidP="00E43798">
            <w:pPr>
              <w:spacing w:line="280" w:lineRule="atLeast"/>
            </w:pPr>
            <w:r w:rsidRPr="00EF272D">
              <w:t>Det danske landskab fotograferet skråt ovenfra fra alle fire verdenshjørner</w:t>
            </w:r>
          </w:p>
        </w:tc>
        <w:tc>
          <w:tcPr>
            <w:tcW w:w="2444" w:type="dxa"/>
          </w:tcPr>
          <w:p w14:paraId="77C9F27C" w14:textId="77777777" w:rsidR="00E43798" w:rsidRPr="00EF272D" w:rsidRDefault="00E43798" w:rsidP="00E43798">
            <w:pPr>
              <w:spacing w:line="280" w:lineRule="atLeast"/>
            </w:pPr>
            <w:r w:rsidRPr="00EF272D">
              <w:t>Styrelsen for Dataforsyning og Effektivisering</w:t>
            </w:r>
          </w:p>
        </w:tc>
      </w:tr>
      <w:tr w:rsidR="00E43798" w:rsidRPr="00EF272D" w14:paraId="6C019B63" w14:textId="77777777" w:rsidTr="00E43798">
        <w:tc>
          <w:tcPr>
            <w:tcW w:w="2507" w:type="dxa"/>
          </w:tcPr>
          <w:p w14:paraId="5873912B" w14:textId="72D6EBA0" w:rsidR="00E43798" w:rsidRPr="00EF272D" w:rsidRDefault="00E43798" w:rsidP="00E43798">
            <w:pPr>
              <w:spacing w:line="280" w:lineRule="atLeast"/>
            </w:pPr>
            <w:r w:rsidRPr="00EF272D">
              <w:t>Skærmkortet</w:t>
            </w:r>
            <w:r w:rsidR="00767019">
              <w:t>*</w:t>
            </w:r>
          </w:p>
        </w:tc>
        <w:tc>
          <w:tcPr>
            <w:tcW w:w="2580" w:type="dxa"/>
          </w:tcPr>
          <w:p w14:paraId="64950A5E" w14:textId="77777777" w:rsidR="00E43798" w:rsidRPr="00EF272D" w:rsidRDefault="00E43798" w:rsidP="00E43798">
            <w:pPr>
              <w:spacing w:line="280" w:lineRule="atLeast"/>
            </w:pPr>
            <w:r w:rsidRPr="00EF272D">
              <w:t xml:space="preserve">Kortværk udviklet som baggrundskort til internetbrug </w:t>
            </w:r>
            <w:proofErr w:type="spellStart"/>
            <w:r w:rsidRPr="00EF272D">
              <w:t>m.h.p</w:t>
            </w:r>
            <w:proofErr w:type="spellEnd"/>
            <w:r w:rsidRPr="00EF272D">
              <w:t>. visning af tematiske informationer. Findes i 13 skalaer fra 1:750 til 1:3.000.000 og i flere varianter.</w:t>
            </w:r>
          </w:p>
        </w:tc>
        <w:tc>
          <w:tcPr>
            <w:tcW w:w="2444" w:type="dxa"/>
          </w:tcPr>
          <w:p w14:paraId="44BB99A1" w14:textId="77777777" w:rsidR="00E43798" w:rsidRPr="00EF272D" w:rsidRDefault="00E43798" w:rsidP="00E43798">
            <w:pPr>
              <w:spacing w:line="280" w:lineRule="atLeast"/>
            </w:pPr>
            <w:r w:rsidRPr="00EF272D">
              <w:t>Styrelsen for Dataforsyning og Effektivisering</w:t>
            </w:r>
          </w:p>
        </w:tc>
      </w:tr>
      <w:tr w:rsidR="00E43798" w:rsidRPr="00EF272D" w14:paraId="7C32FA92" w14:textId="77777777" w:rsidTr="00E43798">
        <w:tc>
          <w:tcPr>
            <w:tcW w:w="2507" w:type="dxa"/>
          </w:tcPr>
          <w:p w14:paraId="14B3265E" w14:textId="77777777" w:rsidR="00E43798" w:rsidRPr="00EF272D" w:rsidRDefault="00E43798" w:rsidP="00E43798">
            <w:pPr>
              <w:spacing w:line="280" w:lineRule="atLeast"/>
            </w:pPr>
            <w:r w:rsidRPr="00EF272D">
              <w:t>Søkort</w:t>
            </w:r>
          </w:p>
        </w:tc>
        <w:tc>
          <w:tcPr>
            <w:tcW w:w="2580" w:type="dxa"/>
          </w:tcPr>
          <w:p w14:paraId="37D3B24D" w14:textId="77777777" w:rsidR="00E43798" w:rsidRPr="00EF272D" w:rsidRDefault="00E43798" w:rsidP="00E43798">
            <w:pPr>
              <w:spacing w:line="280" w:lineRule="atLeast"/>
            </w:pPr>
            <w:r w:rsidRPr="00EF272D">
              <w:t>Søkort over de danske farvande til brug for navigation – udgives elektronisk og på papir. Er betalingsbelagt</w:t>
            </w:r>
          </w:p>
        </w:tc>
        <w:tc>
          <w:tcPr>
            <w:tcW w:w="2444" w:type="dxa"/>
          </w:tcPr>
          <w:p w14:paraId="4F6BF8C2" w14:textId="77777777" w:rsidR="00E43798" w:rsidRPr="00EF272D" w:rsidRDefault="00E43798" w:rsidP="00E43798">
            <w:pPr>
              <w:spacing w:line="280" w:lineRule="atLeast"/>
            </w:pPr>
            <w:proofErr w:type="spellStart"/>
            <w:r w:rsidRPr="00EF272D">
              <w:t>Geodatastyrelsen</w:t>
            </w:r>
            <w:proofErr w:type="spellEnd"/>
          </w:p>
        </w:tc>
      </w:tr>
    </w:tbl>
    <w:p w14:paraId="54149C8A" w14:textId="7F6D0E96" w:rsidR="00EF272D" w:rsidRPr="006B0D45" w:rsidRDefault="00EF272D" w:rsidP="00EF272D">
      <w:bookmarkStart w:id="182" w:name="_Ref34211496"/>
      <w:r w:rsidRPr="006B0D45">
        <w:rPr>
          <w:b/>
          <w:bCs/>
        </w:rPr>
        <w:t xml:space="preserve">Figur </w:t>
      </w:r>
      <w:r w:rsidRPr="00B87A92">
        <w:rPr>
          <w:b/>
          <w:bCs/>
        </w:rPr>
        <w:fldChar w:fldCharType="begin"/>
      </w:r>
      <w:r w:rsidRPr="006B0D45">
        <w:rPr>
          <w:b/>
          <w:bCs/>
        </w:rPr>
        <w:instrText xml:space="preserve"> STYLEREF 1 \s </w:instrText>
      </w:r>
      <w:r w:rsidRPr="00B87A92">
        <w:rPr>
          <w:b/>
          <w:bCs/>
        </w:rPr>
        <w:fldChar w:fldCharType="separate"/>
      </w:r>
      <w:r w:rsidR="006D2114">
        <w:rPr>
          <w:b/>
          <w:bCs/>
          <w:noProof/>
        </w:rPr>
        <w:t>3</w:t>
      </w:r>
      <w:r w:rsidRPr="00B87A92">
        <w:fldChar w:fldCharType="end"/>
      </w:r>
      <w:r w:rsidRPr="006B0D45">
        <w:rPr>
          <w:b/>
          <w:bCs/>
        </w:rPr>
        <w:t>.</w:t>
      </w:r>
      <w:r w:rsidRPr="00B87A92">
        <w:rPr>
          <w:b/>
          <w:bCs/>
        </w:rPr>
        <w:fldChar w:fldCharType="begin"/>
      </w:r>
      <w:r w:rsidRPr="006B0D45">
        <w:rPr>
          <w:b/>
          <w:bCs/>
        </w:rPr>
        <w:instrText xml:space="preserve"> SEQ Figur \* ARABIC \s 1 </w:instrText>
      </w:r>
      <w:r w:rsidRPr="00B87A92">
        <w:rPr>
          <w:b/>
          <w:bCs/>
        </w:rPr>
        <w:fldChar w:fldCharType="separate"/>
      </w:r>
      <w:r w:rsidR="006D2114">
        <w:rPr>
          <w:b/>
          <w:bCs/>
          <w:noProof/>
        </w:rPr>
        <w:t>1</w:t>
      </w:r>
      <w:r w:rsidRPr="00B87A92">
        <w:fldChar w:fldCharType="end"/>
      </w:r>
      <w:bookmarkEnd w:id="182"/>
      <w:r w:rsidRPr="006B0D45">
        <w:rPr>
          <w:b/>
          <w:bCs/>
        </w:rPr>
        <w:t xml:space="preserve"> </w:t>
      </w:r>
      <w:r w:rsidRPr="00A56247">
        <w:rPr>
          <w:b/>
          <w:bCs/>
        </w:rPr>
        <w:t>Fællesoffentlige kortværk sammensat af data fra flere forskellige dataregistre</w:t>
      </w:r>
      <w:r w:rsidRPr="004964D6">
        <w:rPr>
          <w:b/>
          <w:bCs/>
        </w:rPr>
        <w:t>.</w:t>
      </w:r>
      <w:r w:rsidR="00E43798" w:rsidRPr="004964D6" w:rsidDel="00E43798">
        <w:rPr>
          <w:b/>
          <w:bCs/>
        </w:rPr>
        <w:t xml:space="preserve"> </w:t>
      </w:r>
      <w:r w:rsidR="00767019" w:rsidRPr="004964D6">
        <w:rPr>
          <w:b/>
          <w:bCs/>
        </w:rPr>
        <w:t>* = grunddata.</w:t>
      </w:r>
    </w:p>
    <w:p w14:paraId="35C63B2A" w14:textId="77777777" w:rsidR="00EF272D" w:rsidRPr="00EF272D" w:rsidRDefault="00EF272D" w:rsidP="00EF272D">
      <w:r w:rsidRPr="00EF272D">
        <w:t xml:space="preserve">Et af de væsentlige grunddataregistre er </w:t>
      </w:r>
      <w:proofErr w:type="spellStart"/>
      <w:r w:rsidRPr="00EF272D">
        <w:t>GeoDanmark</w:t>
      </w:r>
      <w:proofErr w:type="spellEnd"/>
      <w:r w:rsidRPr="00EF272D">
        <w:t>, der indeholder fællesoffentlige data, som anvendes som grundlag for den offentlige sagsbehandling. Opdatering sker for de fysiske objekttyper en gang årligt fotogrammetrisk for 1/5 af landet ved gennemgang på baggrund af flyfotos. Derudover foregår den årlige opdatering ved, at kommunerne udpeger områder, hvor der er sket ændringer afledt af sagsbehandling.</w:t>
      </w:r>
    </w:p>
    <w:p w14:paraId="10D89CB7" w14:textId="76AF84FF" w:rsidR="00EF272D" w:rsidRDefault="00EF272D" w:rsidP="00EF272D">
      <w:r w:rsidRPr="00EF272D">
        <w:t xml:space="preserve">I </w:t>
      </w:r>
      <w:r w:rsidRPr="00EF272D">
        <w:fldChar w:fldCharType="begin"/>
      </w:r>
      <w:r w:rsidRPr="00EF272D">
        <w:instrText xml:space="preserve"> REF _Ref34212936 \h  \* MERGEFORMAT </w:instrText>
      </w:r>
      <w:r w:rsidRPr="00EF272D">
        <w:fldChar w:fldCharType="separate"/>
      </w:r>
      <w:r w:rsidR="006D2114" w:rsidRPr="00C90F04">
        <w:t>Figur 3.2</w:t>
      </w:r>
      <w:r w:rsidRPr="00EF272D">
        <w:fldChar w:fldCharType="end"/>
      </w:r>
      <w:r w:rsidRPr="00EF272D">
        <w:t xml:space="preserve"> gives en oversigt over relevante </w:t>
      </w:r>
      <w:r w:rsidR="008743CB">
        <w:t xml:space="preserve">offentlige </w:t>
      </w:r>
      <w:r w:rsidRPr="00EF272D">
        <w:t xml:space="preserve">dataregistre, som </w:t>
      </w:r>
      <w:r w:rsidR="00E43798">
        <w:t xml:space="preserve">kan </w:t>
      </w:r>
      <w:r w:rsidRPr="00EF272D">
        <w:t>anvendes til stedbestemmelse</w:t>
      </w:r>
      <w:r w:rsidR="00E43798">
        <w:t xml:space="preserve"> i forbindelse med kortmetoden og registermetoden.</w:t>
      </w:r>
      <w:r w:rsidR="00AD038B">
        <w:t xml:space="preserve"> </w:t>
      </w:r>
      <w:r w:rsidR="005B552F">
        <w:t xml:space="preserve">Oversigten er ikke udtømmende. </w:t>
      </w:r>
      <w:r w:rsidR="00AD038B">
        <w:t>Nogle af d</w:t>
      </w:r>
      <w:r w:rsidR="00E43798">
        <w:t xml:space="preserve">ataregistrene danner desuden grundlag for </w:t>
      </w:r>
      <w:r w:rsidR="000706ED">
        <w:t xml:space="preserve">de </w:t>
      </w:r>
      <w:r w:rsidRPr="00EF272D">
        <w:t>kortværk</w:t>
      </w:r>
      <w:r w:rsidR="00E43798">
        <w:t xml:space="preserve">, der </w:t>
      </w:r>
      <w:r w:rsidR="000706ED">
        <w:t>er oplistet i</w:t>
      </w:r>
      <w:r w:rsidR="00E43798">
        <w:t xml:space="preserve"> </w:t>
      </w:r>
      <w:r w:rsidR="00E43798" w:rsidRPr="00B87A92">
        <w:fldChar w:fldCharType="begin"/>
      </w:r>
      <w:r w:rsidR="00E43798" w:rsidRPr="006B0D45">
        <w:instrText xml:space="preserve"> REF _Ref34211496 \h </w:instrText>
      </w:r>
      <w:r w:rsidR="006B0D45" w:rsidRPr="00B87A92">
        <w:instrText xml:space="preserve"> \* MERGEFORMAT </w:instrText>
      </w:r>
      <w:r w:rsidR="00E43798" w:rsidRPr="00B87A92">
        <w:fldChar w:fldCharType="separate"/>
      </w:r>
      <w:r w:rsidR="006D2114" w:rsidRPr="00C90F04">
        <w:rPr>
          <w:bCs/>
        </w:rPr>
        <w:t xml:space="preserve">Figur </w:t>
      </w:r>
      <w:r w:rsidR="006D2114" w:rsidRPr="00C90F04">
        <w:rPr>
          <w:bCs/>
          <w:noProof/>
        </w:rPr>
        <w:t>3.1</w:t>
      </w:r>
      <w:r w:rsidR="00E43798" w:rsidRPr="00B87A92">
        <w:fldChar w:fldCharType="end"/>
      </w:r>
      <w:r w:rsidR="00E43798" w:rsidRPr="006B0D45">
        <w:t>.</w:t>
      </w:r>
      <w:r w:rsidR="00E43798">
        <w:t xml:space="preserve"> </w:t>
      </w:r>
    </w:p>
    <w:tbl>
      <w:tblPr>
        <w:tblStyle w:val="Tabel-Gitter"/>
        <w:tblW w:w="0" w:type="auto"/>
        <w:tblLook w:val="04A0" w:firstRow="1" w:lastRow="0" w:firstColumn="1" w:lastColumn="0" w:noHBand="0" w:noVBand="1"/>
      </w:tblPr>
      <w:tblGrid>
        <w:gridCol w:w="2531"/>
        <w:gridCol w:w="2530"/>
        <w:gridCol w:w="2470"/>
      </w:tblGrid>
      <w:tr w:rsidR="0082215D" w:rsidRPr="00EF272D" w14:paraId="3049F5FC" w14:textId="77777777" w:rsidTr="004E3D63">
        <w:tc>
          <w:tcPr>
            <w:tcW w:w="2531" w:type="dxa"/>
          </w:tcPr>
          <w:p w14:paraId="7435D9E6" w14:textId="77777777" w:rsidR="0082215D" w:rsidRPr="00EF272D" w:rsidRDefault="0082215D" w:rsidP="00B87A92">
            <w:pPr>
              <w:spacing w:line="280" w:lineRule="atLeast"/>
              <w:rPr>
                <w:b/>
              </w:rPr>
            </w:pPr>
            <w:r w:rsidRPr="00EF272D">
              <w:rPr>
                <w:b/>
              </w:rPr>
              <w:t>Dataregistre</w:t>
            </w:r>
          </w:p>
        </w:tc>
        <w:tc>
          <w:tcPr>
            <w:tcW w:w="2530" w:type="dxa"/>
          </w:tcPr>
          <w:p w14:paraId="50F54EC8" w14:textId="77777777" w:rsidR="0082215D" w:rsidRPr="00EF272D" w:rsidRDefault="0082215D" w:rsidP="00B87A92">
            <w:pPr>
              <w:spacing w:line="280" w:lineRule="atLeast"/>
              <w:rPr>
                <w:b/>
              </w:rPr>
            </w:pPr>
            <w:r w:rsidRPr="00EF272D">
              <w:rPr>
                <w:b/>
              </w:rPr>
              <w:t>Beskrivelse</w:t>
            </w:r>
          </w:p>
        </w:tc>
        <w:tc>
          <w:tcPr>
            <w:tcW w:w="2470" w:type="dxa"/>
          </w:tcPr>
          <w:p w14:paraId="6DDC1CCE" w14:textId="77777777" w:rsidR="0082215D" w:rsidRPr="00EF272D" w:rsidRDefault="0082215D" w:rsidP="00B87A92">
            <w:pPr>
              <w:spacing w:line="280" w:lineRule="atLeast"/>
              <w:rPr>
                <w:b/>
              </w:rPr>
            </w:pPr>
            <w:r w:rsidRPr="00EF272D">
              <w:rPr>
                <w:b/>
              </w:rPr>
              <w:t>Registermyndighed</w:t>
            </w:r>
          </w:p>
        </w:tc>
      </w:tr>
      <w:tr w:rsidR="009C50A3" w:rsidRPr="00EF272D" w14:paraId="241CDB20" w14:textId="77777777" w:rsidTr="004E3D63">
        <w:tc>
          <w:tcPr>
            <w:tcW w:w="2531" w:type="dxa"/>
          </w:tcPr>
          <w:p w14:paraId="74A8C3D2" w14:textId="5D527B3C" w:rsidR="009C50A3" w:rsidRPr="00EF272D" w:rsidRDefault="009C50A3" w:rsidP="00B87A92">
            <w:r>
              <w:t>Bygnings- og Boligregistret (BBR)</w:t>
            </w:r>
            <w:r w:rsidR="00F53C70">
              <w:t>*</w:t>
            </w:r>
          </w:p>
        </w:tc>
        <w:tc>
          <w:tcPr>
            <w:tcW w:w="2530" w:type="dxa"/>
          </w:tcPr>
          <w:p w14:paraId="096D3C17" w14:textId="7E753F31" w:rsidR="009C50A3" w:rsidRPr="00EF272D" w:rsidRDefault="00B76B21" w:rsidP="00B87A92">
            <w:r>
              <w:t>Registret i</w:t>
            </w:r>
            <w:r w:rsidR="009C50A3" w:rsidRPr="009C50A3">
              <w:t>ndeholder oplysninger om Danmarks grunde, bygninger, tekniske anlæg og private boliger</w:t>
            </w:r>
          </w:p>
        </w:tc>
        <w:tc>
          <w:tcPr>
            <w:tcW w:w="2470" w:type="dxa"/>
          </w:tcPr>
          <w:p w14:paraId="3EA6E7F1" w14:textId="5FD3365E" w:rsidR="009C50A3" w:rsidRPr="00EF272D" w:rsidRDefault="009C50A3" w:rsidP="00B87A92">
            <w:r>
              <w:t>Udviklings- og Forenklingsstyrelsen</w:t>
            </w:r>
          </w:p>
        </w:tc>
      </w:tr>
      <w:tr w:rsidR="0082215D" w:rsidRPr="00EF272D" w14:paraId="6D849194" w14:textId="77777777" w:rsidTr="004E3D63">
        <w:tc>
          <w:tcPr>
            <w:tcW w:w="2531" w:type="dxa"/>
          </w:tcPr>
          <w:p w14:paraId="206E94CC" w14:textId="468E3015" w:rsidR="0082215D" w:rsidRPr="00EF272D" w:rsidRDefault="0082215D" w:rsidP="00B87A92">
            <w:pPr>
              <w:spacing w:line="280" w:lineRule="atLeast"/>
            </w:pPr>
            <w:r w:rsidRPr="00EF272D">
              <w:lastRenderedPageBreak/>
              <w:t>Danmarks Administrative Geografiske Inddeling (DAGI)</w:t>
            </w:r>
            <w:r w:rsidR="00300E82">
              <w:t>*</w:t>
            </w:r>
          </w:p>
        </w:tc>
        <w:tc>
          <w:tcPr>
            <w:tcW w:w="2530" w:type="dxa"/>
          </w:tcPr>
          <w:p w14:paraId="4D4F1E31" w14:textId="77777777" w:rsidR="0082215D" w:rsidRPr="00EF272D" w:rsidRDefault="0082215D" w:rsidP="00B87A92">
            <w:pPr>
              <w:spacing w:line="280" w:lineRule="atLeast"/>
            </w:pPr>
            <w:r w:rsidRPr="00EF272D">
              <w:t>Grunddataregister for administrative grænser (ca. 2200 sogne, 98 kommuner, 5 regioner, 22 retskredse, 12 politikredse, 92 opstillingskredse, 1400 afstemningsområder, ca. 1100 postnumre og ca. 8000 supplerende bynavne)</w:t>
            </w:r>
          </w:p>
        </w:tc>
        <w:tc>
          <w:tcPr>
            <w:tcW w:w="2470" w:type="dxa"/>
          </w:tcPr>
          <w:p w14:paraId="6F460D99" w14:textId="77777777" w:rsidR="0082215D" w:rsidRPr="00EF272D" w:rsidRDefault="0082215D" w:rsidP="00B87A92">
            <w:pPr>
              <w:spacing w:line="280" w:lineRule="atLeast"/>
            </w:pPr>
            <w:r w:rsidRPr="00EF272D">
              <w:t>Styrelsen for Dataforsyning og Effektivisering</w:t>
            </w:r>
          </w:p>
        </w:tc>
      </w:tr>
      <w:tr w:rsidR="0082215D" w:rsidRPr="00EF272D" w14:paraId="18D3AC43" w14:textId="77777777" w:rsidTr="004E3D63">
        <w:tc>
          <w:tcPr>
            <w:tcW w:w="2531" w:type="dxa"/>
          </w:tcPr>
          <w:p w14:paraId="11D1C34B" w14:textId="04946FBC" w:rsidR="0082215D" w:rsidRPr="00EF272D" w:rsidRDefault="0082215D" w:rsidP="00B87A92">
            <w:pPr>
              <w:spacing w:line="280" w:lineRule="atLeast"/>
            </w:pPr>
            <w:r w:rsidRPr="00EF272D">
              <w:t>Danmarks Adresseregister (DAR)</w:t>
            </w:r>
            <w:r w:rsidR="00300E82">
              <w:t>*</w:t>
            </w:r>
          </w:p>
        </w:tc>
        <w:tc>
          <w:tcPr>
            <w:tcW w:w="2530" w:type="dxa"/>
          </w:tcPr>
          <w:p w14:paraId="373DD6B5" w14:textId="77777777" w:rsidR="0082215D" w:rsidRPr="00EF272D" w:rsidRDefault="0082215D" w:rsidP="00B87A92">
            <w:pPr>
              <w:spacing w:line="280" w:lineRule="atLeast"/>
            </w:pPr>
            <w:r w:rsidRPr="00EF272D">
              <w:t>Grunddataregister for de ca. 3.5 mio. adresser i Danmark, registreret med geografisk koordinat, en entydig adressebetegnelse og en unik nøgle.</w:t>
            </w:r>
          </w:p>
        </w:tc>
        <w:tc>
          <w:tcPr>
            <w:tcW w:w="2470" w:type="dxa"/>
          </w:tcPr>
          <w:p w14:paraId="5A62BC03" w14:textId="77777777" w:rsidR="0082215D" w:rsidRPr="00EF272D" w:rsidRDefault="0082215D" w:rsidP="00B87A92">
            <w:pPr>
              <w:spacing w:line="280" w:lineRule="atLeast"/>
            </w:pPr>
            <w:r w:rsidRPr="00EF272D">
              <w:t>Styrelsen for Dataforsyning og Effektivisering</w:t>
            </w:r>
          </w:p>
        </w:tc>
      </w:tr>
      <w:tr w:rsidR="0082215D" w:rsidRPr="00EF272D" w14:paraId="1A74F85B" w14:textId="77777777" w:rsidTr="004E3D63">
        <w:tc>
          <w:tcPr>
            <w:tcW w:w="2531" w:type="dxa"/>
          </w:tcPr>
          <w:p w14:paraId="0B8452C5" w14:textId="47D80F98" w:rsidR="0082215D" w:rsidRPr="00EF272D" w:rsidRDefault="0082215D" w:rsidP="00B87A92">
            <w:pPr>
              <w:spacing w:line="280" w:lineRule="atLeast"/>
            </w:pPr>
            <w:r w:rsidRPr="00EF272D">
              <w:t>Danmarks Højdemodel</w:t>
            </w:r>
            <w:r w:rsidR="00300E82">
              <w:t>*</w:t>
            </w:r>
          </w:p>
        </w:tc>
        <w:tc>
          <w:tcPr>
            <w:tcW w:w="2530" w:type="dxa"/>
          </w:tcPr>
          <w:p w14:paraId="6E680D88" w14:textId="77777777" w:rsidR="0082215D" w:rsidRPr="00EF272D" w:rsidRDefault="0082215D" w:rsidP="00B87A92">
            <w:pPr>
              <w:spacing w:line="280" w:lineRule="atLeast"/>
            </w:pPr>
            <w:r w:rsidRPr="00EF272D">
              <w:t>Grunddataregister med detaljeret information om højdeforholdene i Danmark. Består af flere datasæt, der tilvejebringes ved laserscanning af hele Danmark fra fly.</w:t>
            </w:r>
          </w:p>
        </w:tc>
        <w:tc>
          <w:tcPr>
            <w:tcW w:w="2470" w:type="dxa"/>
          </w:tcPr>
          <w:p w14:paraId="28DBFC90" w14:textId="77777777" w:rsidR="0082215D" w:rsidRPr="00EF272D" w:rsidRDefault="0082215D" w:rsidP="00B87A92">
            <w:pPr>
              <w:spacing w:line="280" w:lineRule="atLeast"/>
            </w:pPr>
            <w:r w:rsidRPr="00EF272D">
              <w:t>Styrelsen for Dataforsyning og Effektivisering</w:t>
            </w:r>
          </w:p>
        </w:tc>
      </w:tr>
      <w:tr w:rsidR="0082215D" w:rsidRPr="00EF272D" w14:paraId="2BC608AF" w14:textId="77777777" w:rsidTr="004E3D63">
        <w:tc>
          <w:tcPr>
            <w:tcW w:w="2531" w:type="dxa"/>
          </w:tcPr>
          <w:p w14:paraId="14687EF2" w14:textId="3ECD87FA" w:rsidR="0082215D" w:rsidRPr="00EF272D" w:rsidRDefault="0082215D" w:rsidP="00B87A92">
            <w:pPr>
              <w:spacing w:line="280" w:lineRule="atLeast"/>
            </w:pPr>
            <w:r w:rsidRPr="00EF272D">
              <w:t>Danske Stednavne</w:t>
            </w:r>
            <w:r w:rsidR="00300E82">
              <w:t>*</w:t>
            </w:r>
          </w:p>
        </w:tc>
        <w:tc>
          <w:tcPr>
            <w:tcW w:w="2530" w:type="dxa"/>
          </w:tcPr>
          <w:p w14:paraId="07DAD31F" w14:textId="57D782CC" w:rsidR="0082215D" w:rsidRPr="00EF272D" w:rsidRDefault="0082215D" w:rsidP="005C7CCB">
            <w:pPr>
              <w:spacing w:line="280" w:lineRule="atLeast"/>
            </w:pPr>
            <w:r w:rsidRPr="00EF272D">
              <w:t xml:space="preserve">Grunddataregister for 140.000 danske stednavne, registreret med en geografisk placering </w:t>
            </w:r>
          </w:p>
        </w:tc>
        <w:tc>
          <w:tcPr>
            <w:tcW w:w="2470" w:type="dxa"/>
          </w:tcPr>
          <w:p w14:paraId="70E2117E" w14:textId="77777777" w:rsidR="0082215D" w:rsidRPr="00EF272D" w:rsidRDefault="0082215D" w:rsidP="00B87A92">
            <w:pPr>
              <w:spacing w:line="280" w:lineRule="atLeast"/>
            </w:pPr>
            <w:r w:rsidRPr="00EF272D">
              <w:t>Styrelsen for Dataforsyning og Effektivisering</w:t>
            </w:r>
          </w:p>
        </w:tc>
      </w:tr>
      <w:tr w:rsidR="0082215D" w:rsidRPr="00EF272D" w14:paraId="2FD2C402" w14:textId="77777777" w:rsidTr="004E3D63">
        <w:tc>
          <w:tcPr>
            <w:tcW w:w="2531" w:type="dxa"/>
          </w:tcPr>
          <w:p w14:paraId="6747E96E" w14:textId="77777777" w:rsidR="0082215D" w:rsidRPr="00EF272D" w:rsidRDefault="0082215D" w:rsidP="00B87A92">
            <w:pPr>
              <w:spacing w:line="280" w:lineRule="atLeast"/>
            </w:pPr>
            <w:r w:rsidRPr="00EF272D">
              <w:t>Fund og fortidsminder</w:t>
            </w:r>
          </w:p>
        </w:tc>
        <w:tc>
          <w:tcPr>
            <w:tcW w:w="2530" w:type="dxa"/>
          </w:tcPr>
          <w:p w14:paraId="4CD30238" w14:textId="77777777" w:rsidR="0082215D" w:rsidRPr="00EF272D" w:rsidRDefault="0082215D" w:rsidP="00B87A92">
            <w:pPr>
              <w:spacing w:line="280" w:lineRule="atLeast"/>
            </w:pPr>
            <w:r w:rsidRPr="00EF272D">
              <w:t>Nationalt register over fortidsminder, og steder, hvor museerne har gjort arkæologiske fund.</w:t>
            </w:r>
          </w:p>
        </w:tc>
        <w:tc>
          <w:tcPr>
            <w:tcW w:w="2470" w:type="dxa"/>
          </w:tcPr>
          <w:p w14:paraId="5608EF57" w14:textId="77777777" w:rsidR="0082215D" w:rsidRPr="00EF272D" w:rsidRDefault="0082215D" w:rsidP="00B87A92">
            <w:pPr>
              <w:spacing w:line="280" w:lineRule="atLeast"/>
            </w:pPr>
            <w:r w:rsidRPr="00EF272D">
              <w:t>Slots- og Kulturstyrelsen</w:t>
            </w:r>
          </w:p>
        </w:tc>
      </w:tr>
      <w:tr w:rsidR="0082215D" w:rsidRPr="00EF272D" w14:paraId="59BB658E" w14:textId="77777777" w:rsidTr="004E3D63">
        <w:tc>
          <w:tcPr>
            <w:tcW w:w="2531" w:type="dxa"/>
          </w:tcPr>
          <w:p w14:paraId="43B64DAE" w14:textId="4F772F60" w:rsidR="0082215D" w:rsidRPr="00EF272D" w:rsidRDefault="0082215D" w:rsidP="005C7CCB">
            <w:pPr>
              <w:spacing w:line="280" w:lineRule="atLeast"/>
            </w:pPr>
            <w:proofErr w:type="spellStart"/>
            <w:r w:rsidRPr="00EF272D">
              <w:t>GeoDanmark</w:t>
            </w:r>
            <w:proofErr w:type="spellEnd"/>
            <w:r w:rsidR="005C7CCB">
              <w:t xml:space="preserve"> Vektordata</w:t>
            </w:r>
            <w:r w:rsidR="00344200">
              <w:t>*</w:t>
            </w:r>
            <w:r w:rsidR="005C7CCB" w:rsidRPr="00EF272D">
              <w:t xml:space="preserve"> </w:t>
            </w:r>
          </w:p>
        </w:tc>
        <w:tc>
          <w:tcPr>
            <w:tcW w:w="2530" w:type="dxa"/>
          </w:tcPr>
          <w:p w14:paraId="43CED497" w14:textId="582D54CC" w:rsidR="0082215D" w:rsidRPr="00EF272D" w:rsidRDefault="0082215D" w:rsidP="005C7CCB">
            <w:pPr>
              <w:spacing w:line="280" w:lineRule="atLeast"/>
            </w:pPr>
            <w:r w:rsidRPr="00EF272D">
              <w:t xml:space="preserve">Topografisk grunddataregister, som ligger til grund for de fællesoffentlige kortværk. De </w:t>
            </w:r>
            <w:r w:rsidR="005C7CCB">
              <w:t>70</w:t>
            </w:r>
            <w:r w:rsidRPr="00EF272D">
              <w:t xml:space="preserve"> </w:t>
            </w:r>
            <w:proofErr w:type="spellStart"/>
            <w:r w:rsidRPr="00EF272D">
              <w:t>GeoDanmark</w:t>
            </w:r>
            <w:proofErr w:type="spellEnd"/>
            <w:r w:rsidR="005C7CCB">
              <w:t xml:space="preserve"> </w:t>
            </w:r>
            <w:r w:rsidRPr="00EF272D">
              <w:t xml:space="preserve">objekttyper er inddelt i </w:t>
            </w:r>
            <w:r w:rsidR="005C7CCB">
              <w:t>9 grupper, herunder</w:t>
            </w:r>
            <w:r w:rsidRPr="00EF272D">
              <w:t xml:space="preserve"> bygninger, bebyggelse, trafik, teknik, natur</w:t>
            </w:r>
            <w:r w:rsidR="005C7CCB">
              <w:t xml:space="preserve"> og </w:t>
            </w:r>
            <w:r w:rsidRPr="00EF272D">
              <w:t>hydro</w:t>
            </w:r>
            <w:r w:rsidR="007A3B3E">
              <w:t>logi</w:t>
            </w:r>
            <w:r w:rsidRPr="00EF272D">
              <w:t xml:space="preserve">. </w:t>
            </w:r>
            <w:r w:rsidRPr="00EF272D">
              <w:lastRenderedPageBreak/>
              <w:t>Ajourføres af stat og kommuner.</w:t>
            </w:r>
          </w:p>
        </w:tc>
        <w:tc>
          <w:tcPr>
            <w:tcW w:w="2470" w:type="dxa"/>
          </w:tcPr>
          <w:p w14:paraId="70BE9086" w14:textId="77777777" w:rsidR="0082215D" w:rsidRPr="00EF272D" w:rsidRDefault="0082215D" w:rsidP="00B87A92">
            <w:pPr>
              <w:spacing w:line="280" w:lineRule="atLeast"/>
            </w:pPr>
            <w:r w:rsidRPr="00EF272D">
              <w:lastRenderedPageBreak/>
              <w:t>Styrelsen for Dataforsyning og Effektivisering og Kommunerne)</w:t>
            </w:r>
          </w:p>
        </w:tc>
      </w:tr>
      <w:tr w:rsidR="008743CB" w:rsidRPr="00EF272D" w14:paraId="67723A3E" w14:textId="77777777" w:rsidTr="008743CB">
        <w:tc>
          <w:tcPr>
            <w:tcW w:w="2531" w:type="dxa"/>
          </w:tcPr>
          <w:p w14:paraId="392B355B" w14:textId="4CEDA874" w:rsidR="008743CB" w:rsidRPr="00EF272D" w:rsidRDefault="008743CB" w:rsidP="00C0760A">
            <w:pPr>
              <w:spacing w:line="280" w:lineRule="atLeast"/>
            </w:pPr>
            <w:r>
              <w:t>Markblokke</w:t>
            </w:r>
          </w:p>
        </w:tc>
        <w:tc>
          <w:tcPr>
            <w:tcW w:w="2530" w:type="dxa"/>
          </w:tcPr>
          <w:p w14:paraId="49AAC7A3" w14:textId="18848965" w:rsidR="008743CB" w:rsidRPr="00EF272D" w:rsidRDefault="003B14DD" w:rsidP="00E845FB">
            <w:pPr>
              <w:spacing w:line="280" w:lineRule="atLeast"/>
            </w:pPr>
            <w:r>
              <w:t>Register</w:t>
            </w:r>
            <w:r w:rsidR="008743CB" w:rsidRPr="00EF272D">
              <w:t xml:space="preserve"> med samtlige landets markblokke (geografisk sammenhængende enheder bestående af landbrugsarealer). Opdateres løbende på baggrund af </w:t>
            </w:r>
            <w:proofErr w:type="spellStart"/>
            <w:r w:rsidR="008743CB" w:rsidRPr="00EF272D">
              <w:t>ortofoto</w:t>
            </w:r>
            <w:proofErr w:type="spellEnd"/>
            <w:r w:rsidR="008743CB" w:rsidRPr="00EF272D">
              <w:t xml:space="preserve"> og indberetninger fra land</w:t>
            </w:r>
            <w:r w:rsidR="00E845FB">
              <w:t>brugere</w:t>
            </w:r>
            <w:r w:rsidR="008743CB" w:rsidRPr="00EF272D">
              <w:t xml:space="preserve"> og myndigheder. </w:t>
            </w:r>
          </w:p>
        </w:tc>
        <w:tc>
          <w:tcPr>
            <w:tcW w:w="2470" w:type="dxa"/>
          </w:tcPr>
          <w:p w14:paraId="37B9A16A" w14:textId="77777777" w:rsidR="008743CB" w:rsidRPr="00EF272D" w:rsidRDefault="008743CB" w:rsidP="00C0760A">
            <w:pPr>
              <w:spacing w:line="280" w:lineRule="atLeast"/>
            </w:pPr>
            <w:r w:rsidRPr="00EF272D">
              <w:t>Landbrugsstyrelsen</w:t>
            </w:r>
          </w:p>
        </w:tc>
      </w:tr>
      <w:tr w:rsidR="0082215D" w:rsidRPr="00EF272D" w14:paraId="40D02B87" w14:textId="77777777" w:rsidTr="004E3D63">
        <w:tc>
          <w:tcPr>
            <w:tcW w:w="2531" w:type="dxa"/>
          </w:tcPr>
          <w:p w14:paraId="0533E29D" w14:textId="77777777" w:rsidR="0082215D" w:rsidRPr="00EF272D" w:rsidRDefault="0082215D" w:rsidP="00B87A92">
            <w:pPr>
              <w:spacing w:line="280" w:lineRule="atLeast"/>
            </w:pPr>
            <w:r w:rsidRPr="00EF272D">
              <w:t>Havvindanlæg</w:t>
            </w:r>
          </w:p>
        </w:tc>
        <w:tc>
          <w:tcPr>
            <w:tcW w:w="2530" w:type="dxa"/>
          </w:tcPr>
          <w:p w14:paraId="32895556" w14:textId="77777777" w:rsidR="0082215D" w:rsidRPr="00EF272D" w:rsidRDefault="0082215D" w:rsidP="00B87A92">
            <w:pPr>
              <w:spacing w:line="280" w:lineRule="atLeast"/>
            </w:pPr>
            <w:r w:rsidRPr="00EF272D">
              <w:t>Register over placeringen af eksisterende havvindmøller, samt afgrænsninger af havvindmølleparker og stedfæstede områder relateret til udbuds- og ansøgningsprocessen.</w:t>
            </w:r>
          </w:p>
        </w:tc>
        <w:tc>
          <w:tcPr>
            <w:tcW w:w="2470" w:type="dxa"/>
          </w:tcPr>
          <w:p w14:paraId="599B95D6" w14:textId="77777777" w:rsidR="0082215D" w:rsidRPr="00EF272D" w:rsidRDefault="0082215D" w:rsidP="00B87A92">
            <w:pPr>
              <w:spacing w:line="280" w:lineRule="atLeast"/>
            </w:pPr>
            <w:r w:rsidRPr="00EF272D">
              <w:t>Energistyrelsen</w:t>
            </w:r>
          </w:p>
        </w:tc>
      </w:tr>
      <w:tr w:rsidR="0082215D" w:rsidRPr="00EF272D" w14:paraId="45D9FABD" w14:textId="77777777" w:rsidTr="004E3D63">
        <w:tc>
          <w:tcPr>
            <w:tcW w:w="2531" w:type="dxa"/>
          </w:tcPr>
          <w:p w14:paraId="0D22AC65" w14:textId="26487C98" w:rsidR="0082215D" w:rsidRPr="00EF272D" w:rsidRDefault="0082215D" w:rsidP="00B87A92">
            <w:pPr>
              <w:spacing w:line="280" w:lineRule="atLeast"/>
            </w:pPr>
            <w:r w:rsidRPr="00EF272D">
              <w:t>Matrikelregistret</w:t>
            </w:r>
            <w:r w:rsidR="00300E82">
              <w:t>*</w:t>
            </w:r>
          </w:p>
        </w:tc>
        <w:tc>
          <w:tcPr>
            <w:tcW w:w="2530" w:type="dxa"/>
          </w:tcPr>
          <w:p w14:paraId="063C43B6" w14:textId="3CE68E4C" w:rsidR="0082215D" w:rsidRPr="00EF272D" w:rsidRDefault="0082215D" w:rsidP="00AE1F88">
            <w:pPr>
              <w:spacing w:line="280" w:lineRule="atLeast"/>
            </w:pPr>
            <w:r w:rsidRPr="00EF272D">
              <w:t>Grunddataregister om alle matrikelnumre i Danmark (arealer,</w:t>
            </w:r>
            <w:r w:rsidR="0070041A">
              <w:t xml:space="preserve"> </w:t>
            </w:r>
            <w:r w:rsidRPr="00EF272D">
              <w:t>noteringsforhold (f</w:t>
            </w:r>
            <w:r w:rsidR="00AE1F88">
              <w:t>x</w:t>
            </w:r>
            <w:r w:rsidRPr="00EF272D">
              <w:t xml:space="preserve"> om landbrugsejendomme, samlede faste ejendomme eller fredskov), samt om mål, der kan anvendes til fastlæggelse af skel</w:t>
            </w:r>
            <w:r w:rsidR="0070041A">
              <w:t>. Indeholder også oplysninger om jordstykkers tilhørsforhold til kommune og sogn.</w:t>
            </w:r>
          </w:p>
        </w:tc>
        <w:tc>
          <w:tcPr>
            <w:tcW w:w="2470" w:type="dxa"/>
          </w:tcPr>
          <w:p w14:paraId="50FE4641" w14:textId="77777777" w:rsidR="0082215D" w:rsidRPr="00EF272D" w:rsidRDefault="0082215D" w:rsidP="00B87A92">
            <w:pPr>
              <w:spacing w:line="280" w:lineRule="atLeast"/>
            </w:pPr>
            <w:proofErr w:type="spellStart"/>
            <w:r w:rsidRPr="00EF272D">
              <w:t>Geodatastyrelsen</w:t>
            </w:r>
            <w:proofErr w:type="spellEnd"/>
          </w:p>
        </w:tc>
      </w:tr>
      <w:tr w:rsidR="009B06C5" w:rsidRPr="00EF272D" w14:paraId="79EB4D40" w14:textId="77777777" w:rsidTr="009B06C5">
        <w:tc>
          <w:tcPr>
            <w:tcW w:w="2531" w:type="dxa"/>
          </w:tcPr>
          <w:p w14:paraId="461D89C7" w14:textId="77777777" w:rsidR="009B06C5" w:rsidRPr="00EF272D" w:rsidRDefault="009B06C5" w:rsidP="00C0760A">
            <w:pPr>
              <w:spacing w:line="280" w:lineRule="atLeast"/>
            </w:pPr>
            <w:r w:rsidRPr="00EF272D">
              <w:t>Plandata.dk</w:t>
            </w:r>
          </w:p>
        </w:tc>
        <w:tc>
          <w:tcPr>
            <w:tcW w:w="2530" w:type="dxa"/>
          </w:tcPr>
          <w:p w14:paraId="763B7374" w14:textId="29D46A4E" w:rsidR="009B06C5" w:rsidRPr="00EF272D" w:rsidRDefault="009B06C5" w:rsidP="009B06C5">
            <w:pPr>
              <w:spacing w:line="280" w:lineRule="atLeast"/>
            </w:pPr>
            <w:r w:rsidRPr="00EF272D">
              <w:t xml:space="preserve">Digitalt register for </w:t>
            </w:r>
            <w:r>
              <w:t>bl.a. l</w:t>
            </w:r>
            <w:r w:rsidRPr="00EF272D">
              <w:t xml:space="preserve">okalplaner og andre plantyper </w:t>
            </w:r>
          </w:p>
        </w:tc>
        <w:tc>
          <w:tcPr>
            <w:tcW w:w="2470" w:type="dxa"/>
          </w:tcPr>
          <w:p w14:paraId="61C91303" w14:textId="77777777" w:rsidR="009B06C5" w:rsidRPr="00EF272D" w:rsidRDefault="009B06C5" w:rsidP="00C0760A">
            <w:pPr>
              <w:spacing w:line="280" w:lineRule="atLeast"/>
            </w:pPr>
            <w:r w:rsidRPr="00EF272D">
              <w:t>Erhvervsstyrelsen</w:t>
            </w:r>
          </w:p>
        </w:tc>
      </w:tr>
      <w:tr w:rsidR="000706ED" w14:paraId="32910FED" w14:textId="77777777" w:rsidTr="000706ED">
        <w:tc>
          <w:tcPr>
            <w:tcW w:w="2531" w:type="dxa"/>
            <w:hideMark/>
          </w:tcPr>
          <w:p w14:paraId="0BD57791" w14:textId="68C5C66D" w:rsidR="000706ED" w:rsidRDefault="000706ED">
            <w:pPr>
              <w:spacing w:after="240"/>
            </w:pPr>
            <w:r>
              <w:t>PULS (Punktudledningssystem)</w:t>
            </w:r>
          </w:p>
        </w:tc>
        <w:tc>
          <w:tcPr>
            <w:tcW w:w="2530" w:type="dxa"/>
            <w:hideMark/>
          </w:tcPr>
          <w:p w14:paraId="3E66D9F6" w14:textId="1B4B4FAE" w:rsidR="000706ED" w:rsidRDefault="000706ED" w:rsidP="000706ED">
            <w:r>
              <w:t xml:space="preserve">Vandkvalitetsmålinger fra punktkilder (eks. industri, spredt bebyggelse, badevand. </w:t>
            </w:r>
          </w:p>
        </w:tc>
        <w:tc>
          <w:tcPr>
            <w:tcW w:w="2470" w:type="dxa"/>
            <w:hideMark/>
          </w:tcPr>
          <w:p w14:paraId="0AC494E7" w14:textId="77777777" w:rsidR="000706ED" w:rsidRDefault="000706ED">
            <w:r>
              <w:t>Miljøstyrelsen, Regioner og Kommuner</w:t>
            </w:r>
          </w:p>
        </w:tc>
      </w:tr>
    </w:tbl>
    <w:p w14:paraId="60C29F88" w14:textId="012C6283" w:rsidR="00EF272D" w:rsidRPr="00EF272D" w:rsidRDefault="00EF272D" w:rsidP="00EF272D">
      <w:bookmarkStart w:id="183" w:name="_Ref34212936"/>
      <w:r w:rsidRPr="00EF272D">
        <w:rPr>
          <w:b/>
          <w:bCs/>
        </w:rPr>
        <w:lastRenderedPageBreak/>
        <w:t xml:space="preserve">Figur </w:t>
      </w:r>
      <w:r w:rsidRPr="00EF272D">
        <w:rPr>
          <w:b/>
          <w:bCs/>
        </w:rPr>
        <w:fldChar w:fldCharType="begin"/>
      </w:r>
      <w:r w:rsidRPr="00EF272D">
        <w:rPr>
          <w:b/>
          <w:bCs/>
        </w:rPr>
        <w:instrText xml:space="preserve"> STYLEREF 1 \s </w:instrText>
      </w:r>
      <w:r w:rsidRPr="00EF272D">
        <w:rPr>
          <w:b/>
          <w:bCs/>
        </w:rPr>
        <w:fldChar w:fldCharType="separate"/>
      </w:r>
      <w:r w:rsidR="006D2114">
        <w:rPr>
          <w:b/>
          <w:bCs/>
          <w:noProof/>
        </w:rPr>
        <w:t>3</w:t>
      </w:r>
      <w:r w:rsidRPr="00EF272D">
        <w:fldChar w:fldCharType="end"/>
      </w:r>
      <w:r w:rsidRPr="00EF272D">
        <w:rPr>
          <w:b/>
          <w:bCs/>
        </w:rPr>
        <w:t>.</w:t>
      </w:r>
      <w:r w:rsidRPr="00EF272D">
        <w:rPr>
          <w:b/>
          <w:bCs/>
        </w:rPr>
        <w:fldChar w:fldCharType="begin"/>
      </w:r>
      <w:r w:rsidRPr="00EF272D">
        <w:rPr>
          <w:b/>
          <w:bCs/>
        </w:rPr>
        <w:instrText xml:space="preserve"> SEQ Figur \* ARABIC \s 1 </w:instrText>
      </w:r>
      <w:r w:rsidRPr="00EF272D">
        <w:rPr>
          <w:b/>
          <w:bCs/>
        </w:rPr>
        <w:fldChar w:fldCharType="separate"/>
      </w:r>
      <w:r w:rsidR="006D2114">
        <w:rPr>
          <w:b/>
          <w:bCs/>
          <w:noProof/>
        </w:rPr>
        <w:t>2</w:t>
      </w:r>
      <w:r w:rsidRPr="00EF272D">
        <w:fldChar w:fldCharType="end"/>
      </w:r>
      <w:bookmarkEnd w:id="183"/>
      <w:r w:rsidRPr="00EF272D">
        <w:rPr>
          <w:b/>
          <w:bCs/>
        </w:rPr>
        <w:t xml:space="preserve"> </w:t>
      </w:r>
      <w:r w:rsidR="008743CB">
        <w:rPr>
          <w:b/>
          <w:bCs/>
        </w:rPr>
        <w:t>O</w:t>
      </w:r>
      <w:r w:rsidRPr="00EF272D">
        <w:rPr>
          <w:b/>
          <w:bCs/>
        </w:rPr>
        <w:t xml:space="preserve">ffentlige dataregistre med stedbestemte </w:t>
      </w:r>
      <w:r w:rsidRPr="004964D6">
        <w:rPr>
          <w:b/>
          <w:bCs/>
        </w:rPr>
        <w:t>data</w:t>
      </w:r>
      <w:r w:rsidR="00300E82" w:rsidRPr="004964D6">
        <w:rPr>
          <w:b/>
          <w:bCs/>
        </w:rPr>
        <w:t>. *</w:t>
      </w:r>
      <w:r w:rsidR="00767019" w:rsidRPr="004964D6">
        <w:rPr>
          <w:b/>
          <w:bCs/>
        </w:rPr>
        <w:t xml:space="preserve"> </w:t>
      </w:r>
      <w:r w:rsidR="00300E82" w:rsidRPr="004964D6">
        <w:rPr>
          <w:b/>
          <w:bCs/>
        </w:rPr>
        <w:t>=</w:t>
      </w:r>
      <w:r w:rsidR="00767019" w:rsidRPr="004964D6">
        <w:rPr>
          <w:b/>
          <w:bCs/>
        </w:rPr>
        <w:t xml:space="preserve"> </w:t>
      </w:r>
      <w:r w:rsidR="00300E82" w:rsidRPr="004964D6">
        <w:rPr>
          <w:b/>
          <w:bCs/>
        </w:rPr>
        <w:t>grunddata.</w:t>
      </w:r>
    </w:p>
    <w:p w14:paraId="256F03DE" w14:textId="717E19E5" w:rsidR="00EF272D" w:rsidRDefault="006B0D45" w:rsidP="00EF272D">
      <w:r>
        <w:t>E</w:t>
      </w:r>
      <w:r w:rsidR="00EF272D" w:rsidRPr="00EF272D">
        <w:t>n lang række registre,</w:t>
      </w:r>
      <w:r>
        <w:t xml:space="preserve"> der indeholder o</w:t>
      </w:r>
      <w:r w:rsidRPr="00EF272D">
        <w:t>ffentlige stedbestemte data</w:t>
      </w:r>
      <w:r>
        <w:t xml:space="preserve"> kan</w:t>
      </w:r>
      <w:r w:rsidRPr="00EF272D">
        <w:t xml:space="preserve"> findes</w:t>
      </w:r>
      <w:r>
        <w:t xml:space="preserve"> </w:t>
      </w:r>
      <w:r w:rsidR="00EF272D" w:rsidRPr="00EF272D">
        <w:t>gennem offentlige portalløsninger. Her kan man søge efter data, der evt. helt eller delvist kan dække behov</w:t>
      </w:r>
      <w:r w:rsidR="00F621D4">
        <w:t>et</w:t>
      </w:r>
      <w:r w:rsidR="00EF272D" w:rsidRPr="00EF272D">
        <w:t xml:space="preserve"> for stedbestemmelse i forbindelse med en påtænkt regulering. De væsentligste portaler og hjemmesider med adgang til tematiske dataregistre og kortværk kan findes nedenfor i </w:t>
      </w:r>
      <w:r w:rsidR="00EF272D" w:rsidRPr="00EF272D">
        <w:fldChar w:fldCharType="begin"/>
      </w:r>
      <w:r w:rsidR="00EF272D" w:rsidRPr="00EF272D">
        <w:instrText xml:space="preserve"> REF _Ref34212893 \h  \* MERGEFORMAT </w:instrText>
      </w:r>
      <w:r w:rsidR="00EF272D" w:rsidRPr="00EF272D">
        <w:fldChar w:fldCharType="separate"/>
      </w:r>
      <w:r w:rsidR="006D2114" w:rsidRPr="00C90F04">
        <w:t>Figur 3.3</w:t>
      </w:r>
      <w:r w:rsidR="00EF272D" w:rsidRPr="00EF272D">
        <w:fldChar w:fldCharType="end"/>
      </w:r>
      <w:r w:rsidR="00EF272D" w:rsidRPr="00EF272D">
        <w:t>.</w:t>
      </w:r>
      <w:r w:rsidR="003B508E">
        <w:t xml:space="preserve"> Ved generel søgning efter </w:t>
      </w:r>
      <w:r w:rsidR="00A05B18">
        <w:t>data</w:t>
      </w:r>
      <w:r w:rsidR="003B508E">
        <w:t xml:space="preserve"> anbefales det at anvende Geodatainfo.dk, der er den nationale s</w:t>
      </w:r>
      <w:r w:rsidR="003B508E" w:rsidRPr="003B508E">
        <w:t xml:space="preserve">øgetjeneste for danske </w:t>
      </w:r>
      <w:proofErr w:type="spellStart"/>
      <w:r w:rsidR="003B508E" w:rsidRPr="003B508E">
        <w:t>geodatasæt</w:t>
      </w:r>
      <w:proofErr w:type="spellEnd"/>
      <w:r w:rsidR="003B508E" w:rsidRPr="003B508E">
        <w:t xml:space="preserve"> og </w:t>
      </w:r>
      <w:proofErr w:type="spellStart"/>
      <w:r w:rsidR="003B508E" w:rsidRPr="003B508E">
        <w:t>geodatatjenester</w:t>
      </w:r>
      <w:proofErr w:type="spellEnd"/>
      <w:r w:rsidR="003B508E">
        <w:t xml:space="preserve">, </w:t>
      </w:r>
      <w:r w:rsidR="007A3B3E">
        <w:t>jf.</w:t>
      </w:r>
      <w:r w:rsidR="003B508E">
        <w:t xml:space="preserve"> beskrivelsen i Figur 3.3</w:t>
      </w:r>
      <w:r w:rsidR="003B508E" w:rsidRPr="003B508E">
        <w:t xml:space="preserve">. </w:t>
      </w:r>
    </w:p>
    <w:tbl>
      <w:tblPr>
        <w:tblStyle w:val="Tabel-Gitter"/>
        <w:tblW w:w="0" w:type="auto"/>
        <w:tblLook w:val="04A0" w:firstRow="1" w:lastRow="0" w:firstColumn="1" w:lastColumn="0" w:noHBand="0" w:noVBand="1"/>
      </w:tblPr>
      <w:tblGrid>
        <w:gridCol w:w="2595"/>
        <w:gridCol w:w="2480"/>
        <w:gridCol w:w="2456"/>
      </w:tblGrid>
      <w:tr w:rsidR="00AD038B" w:rsidRPr="00EF272D" w14:paraId="708BB4EC" w14:textId="77777777" w:rsidTr="004E3D63">
        <w:tc>
          <w:tcPr>
            <w:tcW w:w="2595" w:type="dxa"/>
          </w:tcPr>
          <w:p w14:paraId="689D3274" w14:textId="77777777" w:rsidR="00AD038B" w:rsidRPr="00EF272D" w:rsidRDefault="00AD038B" w:rsidP="00B87A92">
            <w:pPr>
              <w:spacing w:line="280" w:lineRule="atLeast"/>
              <w:rPr>
                <w:b/>
              </w:rPr>
            </w:pPr>
            <w:r w:rsidRPr="00EF272D">
              <w:rPr>
                <w:b/>
              </w:rPr>
              <w:t>Fællesoffentlig Portal</w:t>
            </w:r>
          </w:p>
        </w:tc>
        <w:tc>
          <w:tcPr>
            <w:tcW w:w="2480" w:type="dxa"/>
          </w:tcPr>
          <w:p w14:paraId="71A57E07" w14:textId="77777777" w:rsidR="00AD038B" w:rsidRPr="00EF272D" w:rsidRDefault="00AD038B" w:rsidP="00B87A92">
            <w:pPr>
              <w:spacing w:line="280" w:lineRule="atLeast"/>
              <w:rPr>
                <w:b/>
              </w:rPr>
            </w:pPr>
            <w:r w:rsidRPr="00EF272D">
              <w:rPr>
                <w:b/>
              </w:rPr>
              <w:t>Beskrivelse</w:t>
            </w:r>
          </w:p>
        </w:tc>
        <w:tc>
          <w:tcPr>
            <w:tcW w:w="2456" w:type="dxa"/>
          </w:tcPr>
          <w:p w14:paraId="74E0D657" w14:textId="0FB37B75" w:rsidR="00AD038B" w:rsidRPr="00EF272D" w:rsidRDefault="009B06C5" w:rsidP="00B87A92">
            <w:pPr>
              <w:spacing w:line="280" w:lineRule="atLeast"/>
              <w:rPr>
                <w:b/>
              </w:rPr>
            </w:pPr>
            <w:r>
              <w:rPr>
                <w:b/>
              </w:rPr>
              <w:t>Portal</w:t>
            </w:r>
            <w:r w:rsidR="00AD038B" w:rsidRPr="00EF272D">
              <w:rPr>
                <w:b/>
              </w:rPr>
              <w:t>ansvarlig myndighed</w:t>
            </w:r>
          </w:p>
        </w:tc>
      </w:tr>
      <w:tr w:rsidR="00AD038B" w:rsidRPr="00EF272D" w14:paraId="747570F3" w14:textId="77777777" w:rsidTr="004E3D63">
        <w:tc>
          <w:tcPr>
            <w:tcW w:w="2595" w:type="dxa"/>
          </w:tcPr>
          <w:p w14:paraId="3AA8C289" w14:textId="77777777" w:rsidR="00AD038B" w:rsidRPr="00EF272D" w:rsidRDefault="00AD038B" w:rsidP="00B87A92">
            <w:pPr>
              <w:spacing w:line="280" w:lineRule="atLeast"/>
            </w:pPr>
            <w:r w:rsidRPr="00EF272D">
              <w:t>Danmarks Miljøportal</w:t>
            </w:r>
          </w:p>
        </w:tc>
        <w:tc>
          <w:tcPr>
            <w:tcW w:w="2480" w:type="dxa"/>
          </w:tcPr>
          <w:p w14:paraId="773BE4E6" w14:textId="77777777" w:rsidR="00AD038B" w:rsidRPr="00EF272D" w:rsidRDefault="00AD038B" w:rsidP="00B87A92">
            <w:pPr>
              <w:spacing w:line="280" w:lineRule="atLeast"/>
            </w:pPr>
            <w:r w:rsidRPr="00EF272D">
              <w:t>Miljødata i Danmark (natur- og miljøovervågning, naturbeskyttelse, miljøbeskyttelse, kulturarv, råstoffer)</w:t>
            </w:r>
          </w:p>
        </w:tc>
        <w:tc>
          <w:tcPr>
            <w:tcW w:w="2456" w:type="dxa"/>
          </w:tcPr>
          <w:p w14:paraId="4FC9314F" w14:textId="77777777" w:rsidR="00AD038B" w:rsidRPr="00EF272D" w:rsidRDefault="00AD038B" w:rsidP="00B87A92">
            <w:pPr>
              <w:spacing w:line="280" w:lineRule="atLeast"/>
            </w:pPr>
            <w:r w:rsidRPr="00EF272D">
              <w:t>Kommuner, regioner og staten.</w:t>
            </w:r>
          </w:p>
        </w:tc>
      </w:tr>
      <w:tr w:rsidR="000706ED" w14:paraId="2F5C47EE" w14:textId="77777777" w:rsidTr="000706ED">
        <w:tc>
          <w:tcPr>
            <w:tcW w:w="2595" w:type="dxa"/>
            <w:hideMark/>
          </w:tcPr>
          <w:p w14:paraId="5F35D013" w14:textId="77777777" w:rsidR="000706ED" w:rsidRDefault="000706ED">
            <w:r>
              <w:t>Danmarks Naturdata</w:t>
            </w:r>
          </w:p>
        </w:tc>
        <w:tc>
          <w:tcPr>
            <w:tcW w:w="2480" w:type="dxa"/>
            <w:hideMark/>
          </w:tcPr>
          <w:p w14:paraId="71CB512A" w14:textId="7B129AD4" w:rsidR="000706ED" w:rsidRDefault="000706ED">
            <w:r>
              <w:t>Myndighedsdata om alt fra floralister, fund af dyr og fugletællinger</w:t>
            </w:r>
          </w:p>
        </w:tc>
        <w:tc>
          <w:tcPr>
            <w:tcW w:w="2456" w:type="dxa"/>
            <w:hideMark/>
          </w:tcPr>
          <w:p w14:paraId="1FF5AF8C" w14:textId="77777777" w:rsidR="000706ED" w:rsidRDefault="000706ED">
            <w:r>
              <w:t xml:space="preserve">Miljøstyrelsen og kommunerne </w:t>
            </w:r>
          </w:p>
        </w:tc>
      </w:tr>
      <w:tr w:rsidR="00AD038B" w:rsidRPr="00EF272D" w14:paraId="6301D027" w14:textId="77777777" w:rsidTr="004E3D63">
        <w:tc>
          <w:tcPr>
            <w:tcW w:w="2595" w:type="dxa"/>
          </w:tcPr>
          <w:p w14:paraId="587AFE88" w14:textId="1BE5F59B" w:rsidR="00AD038B" w:rsidRPr="00EF272D" w:rsidRDefault="00AD038B" w:rsidP="00AD038B">
            <w:r>
              <w:t>Datafordeleren</w:t>
            </w:r>
          </w:p>
        </w:tc>
        <w:tc>
          <w:tcPr>
            <w:tcW w:w="2480" w:type="dxa"/>
          </w:tcPr>
          <w:p w14:paraId="018382BF" w14:textId="7393EEB0" w:rsidR="00AD038B" w:rsidRPr="00EF272D" w:rsidRDefault="00AD038B">
            <w:r>
              <w:t>Offentlige grunddata</w:t>
            </w:r>
            <w:r w:rsidR="006B0D45">
              <w:t>, herunder geodata,</w:t>
            </w:r>
            <w:r>
              <w:t xml:space="preserve"> fra </w:t>
            </w:r>
            <w:r w:rsidR="00A36BCA">
              <w:t xml:space="preserve">grunddata </w:t>
            </w:r>
            <w:r>
              <w:t>mynd</w:t>
            </w:r>
            <w:r w:rsidR="006B0D45">
              <w:t>igheder</w:t>
            </w:r>
            <w:r>
              <w:t>.</w:t>
            </w:r>
          </w:p>
        </w:tc>
        <w:tc>
          <w:tcPr>
            <w:tcW w:w="2456" w:type="dxa"/>
          </w:tcPr>
          <w:p w14:paraId="2D3B9CF9" w14:textId="77777777" w:rsidR="00AD038B" w:rsidRPr="00EF272D" w:rsidRDefault="00AD038B" w:rsidP="00B87A92">
            <w:pPr>
              <w:spacing w:line="280" w:lineRule="atLeast"/>
            </w:pPr>
            <w:r w:rsidRPr="00EF272D">
              <w:t>Styrelsen for Dataforsyning og Effektivisering</w:t>
            </w:r>
          </w:p>
        </w:tc>
      </w:tr>
      <w:tr w:rsidR="00AD038B" w:rsidRPr="00EF272D" w14:paraId="2526BCBE" w14:textId="77777777" w:rsidTr="004E3D63">
        <w:tc>
          <w:tcPr>
            <w:tcW w:w="2595" w:type="dxa"/>
          </w:tcPr>
          <w:p w14:paraId="579B4963" w14:textId="77777777" w:rsidR="00AD038B" w:rsidRPr="00EF272D" w:rsidRDefault="00AD038B" w:rsidP="00B87A92">
            <w:pPr>
              <w:spacing w:line="280" w:lineRule="atLeast"/>
            </w:pPr>
            <w:r w:rsidRPr="00EF272D">
              <w:t>Geodatainfo.dk</w:t>
            </w:r>
          </w:p>
        </w:tc>
        <w:tc>
          <w:tcPr>
            <w:tcW w:w="2480" w:type="dxa"/>
          </w:tcPr>
          <w:p w14:paraId="7B5B3B9E" w14:textId="0D38BA75" w:rsidR="00AD038B" w:rsidRPr="00EF272D" w:rsidRDefault="00AD038B" w:rsidP="00B87A92">
            <w:pPr>
              <w:spacing w:line="280" w:lineRule="atLeast"/>
            </w:pPr>
            <w:r w:rsidRPr="00EF272D">
              <w:t xml:space="preserve">Søgetjeneste for danske </w:t>
            </w:r>
            <w:proofErr w:type="spellStart"/>
            <w:r w:rsidRPr="00EF272D">
              <w:t>geodatasæt</w:t>
            </w:r>
            <w:proofErr w:type="spellEnd"/>
            <w:r w:rsidRPr="00EF272D">
              <w:t xml:space="preserve"> og </w:t>
            </w:r>
            <w:proofErr w:type="spellStart"/>
            <w:r w:rsidRPr="00EF272D">
              <w:t>geodatatjenester</w:t>
            </w:r>
            <w:proofErr w:type="spellEnd"/>
            <w:r w:rsidRPr="00EF272D">
              <w:t xml:space="preserve">. Indeholder dataejers beskrivelser (metadata) om </w:t>
            </w:r>
            <w:proofErr w:type="spellStart"/>
            <w:r w:rsidRPr="00EF272D">
              <w:t>geodatasæt</w:t>
            </w:r>
            <w:proofErr w:type="spellEnd"/>
            <w:r w:rsidRPr="00EF272D">
              <w:t xml:space="preserve"> og tjenester, herunder data og tjenester omfattet af EU’s I</w:t>
            </w:r>
            <w:r w:rsidR="00C738E9">
              <w:t>NSPIRE-</w:t>
            </w:r>
            <w:r w:rsidRPr="00EF272D">
              <w:t>direktiv.</w:t>
            </w:r>
          </w:p>
        </w:tc>
        <w:tc>
          <w:tcPr>
            <w:tcW w:w="2456" w:type="dxa"/>
          </w:tcPr>
          <w:p w14:paraId="760B28BC" w14:textId="77777777" w:rsidR="00AD038B" w:rsidRPr="00EF272D" w:rsidRDefault="00AD038B" w:rsidP="00B87A92">
            <w:pPr>
              <w:spacing w:line="280" w:lineRule="atLeast"/>
            </w:pPr>
            <w:r w:rsidRPr="00EF272D">
              <w:t>Styrelsen for Dataforsyning og Effektivisering</w:t>
            </w:r>
          </w:p>
        </w:tc>
      </w:tr>
      <w:tr w:rsidR="00AD038B" w:rsidRPr="00EF272D" w14:paraId="33F605FE" w14:textId="77777777" w:rsidTr="004E3D63">
        <w:tc>
          <w:tcPr>
            <w:tcW w:w="2595" w:type="dxa"/>
          </w:tcPr>
          <w:p w14:paraId="5A239605" w14:textId="77777777" w:rsidR="00AD038B" w:rsidRPr="00EF272D" w:rsidRDefault="00AD038B" w:rsidP="00B87A92">
            <w:r>
              <w:t>Kortforsyningen</w:t>
            </w:r>
          </w:p>
        </w:tc>
        <w:tc>
          <w:tcPr>
            <w:tcW w:w="2480" w:type="dxa"/>
          </w:tcPr>
          <w:p w14:paraId="223F2538" w14:textId="24883EE5" w:rsidR="00AD038B" w:rsidRPr="00EF272D" w:rsidRDefault="00AD038B" w:rsidP="00767019">
            <w:r>
              <w:t>Samling af fællesoffentlige geodata</w:t>
            </w:r>
            <w:r w:rsidR="00767019">
              <w:t>. De geodata, der er grunddata</w:t>
            </w:r>
            <w:r>
              <w:t>findes</w:t>
            </w:r>
            <w:r w:rsidR="00767019">
              <w:t xml:space="preserve"> også</w:t>
            </w:r>
            <w:r>
              <w:t xml:space="preserve"> på Datafordeleren.</w:t>
            </w:r>
            <w:r w:rsidR="00862733">
              <w:t xml:space="preserve"> </w:t>
            </w:r>
          </w:p>
        </w:tc>
        <w:tc>
          <w:tcPr>
            <w:tcW w:w="2456" w:type="dxa"/>
          </w:tcPr>
          <w:p w14:paraId="6B83A24B" w14:textId="77777777" w:rsidR="00AD038B" w:rsidRPr="00EF272D" w:rsidRDefault="00AD038B" w:rsidP="00B87A92">
            <w:r w:rsidRPr="00EF272D">
              <w:t>Styrelsen for Dataforsyning og Effektivisering</w:t>
            </w:r>
          </w:p>
        </w:tc>
      </w:tr>
      <w:tr w:rsidR="009B06C5" w:rsidRPr="00EF272D" w14:paraId="149944E1" w14:textId="77777777" w:rsidTr="009B06C5">
        <w:tc>
          <w:tcPr>
            <w:tcW w:w="2595" w:type="dxa"/>
          </w:tcPr>
          <w:p w14:paraId="1DA637C6" w14:textId="4D7F8D84" w:rsidR="009B06C5" w:rsidRPr="00EF272D" w:rsidRDefault="009B06C5" w:rsidP="00C0760A">
            <w:r>
              <w:t>MSDI.dk - Det Marine Danmarkskort</w:t>
            </w:r>
          </w:p>
        </w:tc>
        <w:tc>
          <w:tcPr>
            <w:tcW w:w="2480" w:type="dxa"/>
          </w:tcPr>
          <w:p w14:paraId="0CB65FA7" w14:textId="77777777" w:rsidR="009B06C5" w:rsidRPr="00EF272D" w:rsidRDefault="009B06C5" w:rsidP="00C0760A">
            <w:r>
              <w:t xml:space="preserve">Samling af danske myndigheders marine geodata, såsom energi, infrastruktur, sejlruter, </w:t>
            </w:r>
            <w:r>
              <w:lastRenderedPageBreak/>
              <w:t>naturbeskyttelse, råstoffer og dybdedata.</w:t>
            </w:r>
          </w:p>
        </w:tc>
        <w:tc>
          <w:tcPr>
            <w:tcW w:w="2456" w:type="dxa"/>
          </w:tcPr>
          <w:p w14:paraId="4B805066" w14:textId="77777777" w:rsidR="009B06C5" w:rsidRPr="00EF272D" w:rsidRDefault="009B06C5" w:rsidP="00C0760A">
            <w:proofErr w:type="spellStart"/>
            <w:r>
              <w:lastRenderedPageBreak/>
              <w:t>Geodatastyrelsen</w:t>
            </w:r>
            <w:proofErr w:type="spellEnd"/>
          </w:p>
        </w:tc>
      </w:tr>
      <w:tr w:rsidR="00AD038B" w:rsidRPr="00EF272D" w14:paraId="7DC16266" w14:textId="77777777" w:rsidTr="004E3D63">
        <w:tc>
          <w:tcPr>
            <w:tcW w:w="2595" w:type="dxa"/>
          </w:tcPr>
          <w:p w14:paraId="0050A6BC" w14:textId="77777777" w:rsidR="00AD038B" w:rsidRPr="00EF272D" w:rsidRDefault="00AD038B" w:rsidP="00B87A92">
            <w:pPr>
              <w:spacing w:line="280" w:lineRule="atLeast"/>
            </w:pPr>
            <w:r w:rsidRPr="00EF272D">
              <w:t>Plandata.dk</w:t>
            </w:r>
          </w:p>
        </w:tc>
        <w:tc>
          <w:tcPr>
            <w:tcW w:w="2480" w:type="dxa"/>
          </w:tcPr>
          <w:p w14:paraId="31193C63" w14:textId="77777777" w:rsidR="00AD038B" w:rsidRPr="00EF272D" w:rsidRDefault="00AD038B" w:rsidP="00B87A92">
            <w:pPr>
              <w:spacing w:line="280" w:lineRule="atLeast"/>
            </w:pPr>
            <w:r w:rsidRPr="00EF272D">
              <w:t>Digitalt register for fysisk planlægning i Danmark. Lokalplaner og andre plantyper findes i kortmodulet. Anvendes af kommunerne til indberetning af planer</w:t>
            </w:r>
          </w:p>
        </w:tc>
        <w:tc>
          <w:tcPr>
            <w:tcW w:w="2456" w:type="dxa"/>
          </w:tcPr>
          <w:p w14:paraId="302E5D63" w14:textId="77777777" w:rsidR="00AD038B" w:rsidRPr="00EF272D" w:rsidRDefault="00AD038B" w:rsidP="00B87A92">
            <w:pPr>
              <w:spacing w:line="280" w:lineRule="atLeast"/>
            </w:pPr>
            <w:r w:rsidRPr="00EF272D">
              <w:t>Erhvervsstyrelsen</w:t>
            </w:r>
          </w:p>
        </w:tc>
      </w:tr>
    </w:tbl>
    <w:p w14:paraId="412C23DE" w14:textId="1925D6BA" w:rsidR="00EF272D" w:rsidRDefault="00EF272D" w:rsidP="00EF272D">
      <w:pPr>
        <w:rPr>
          <w:b/>
          <w:bCs/>
        </w:rPr>
      </w:pPr>
      <w:bookmarkStart w:id="184" w:name="_Ref34212893"/>
      <w:r w:rsidRPr="00EF272D">
        <w:rPr>
          <w:b/>
          <w:bCs/>
        </w:rPr>
        <w:t xml:space="preserve">Figur </w:t>
      </w:r>
      <w:r w:rsidRPr="00EF272D">
        <w:rPr>
          <w:b/>
          <w:bCs/>
        </w:rPr>
        <w:fldChar w:fldCharType="begin"/>
      </w:r>
      <w:r w:rsidRPr="00EF272D">
        <w:rPr>
          <w:b/>
          <w:bCs/>
        </w:rPr>
        <w:instrText xml:space="preserve"> STYLEREF 1 \s </w:instrText>
      </w:r>
      <w:r w:rsidRPr="00EF272D">
        <w:rPr>
          <w:b/>
          <w:bCs/>
        </w:rPr>
        <w:fldChar w:fldCharType="separate"/>
      </w:r>
      <w:r w:rsidR="006D2114">
        <w:rPr>
          <w:b/>
          <w:bCs/>
          <w:noProof/>
        </w:rPr>
        <w:t>3</w:t>
      </w:r>
      <w:r w:rsidRPr="00EF272D">
        <w:fldChar w:fldCharType="end"/>
      </w:r>
      <w:r w:rsidRPr="00EF272D">
        <w:rPr>
          <w:b/>
          <w:bCs/>
        </w:rPr>
        <w:t>.</w:t>
      </w:r>
      <w:r w:rsidRPr="00EF272D">
        <w:rPr>
          <w:b/>
          <w:bCs/>
        </w:rPr>
        <w:fldChar w:fldCharType="begin"/>
      </w:r>
      <w:r w:rsidRPr="00EF272D">
        <w:rPr>
          <w:b/>
          <w:bCs/>
        </w:rPr>
        <w:instrText xml:space="preserve"> SEQ Figur \* ARABIC \s 1 </w:instrText>
      </w:r>
      <w:r w:rsidRPr="00EF272D">
        <w:rPr>
          <w:b/>
          <w:bCs/>
        </w:rPr>
        <w:fldChar w:fldCharType="separate"/>
      </w:r>
      <w:r w:rsidR="006D2114">
        <w:rPr>
          <w:b/>
          <w:bCs/>
          <w:noProof/>
        </w:rPr>
        <w:t>3</w:t>
      </w:r>
      <w:r w:rsidRPr="00EF272D">
        <w:fldChar w:fldCharType="end"/>
      </w:r>
      <w:bookmarkEnd w:id="184"/>
      <w:r w:rsidRPr="00EF272D">
        <w:rPr>
          <w:b/>
          <w:bCs/>
        </w:rPr>
        <w:t xml:space="preserve"> Fællesoffentlige portaler med adgang til eller oplysninger om offentlige tematiske stedbestemte dataregistre</w:t>
      </w:r>
    </w:p>
    <w:tbl>
      <w:tblPr>
        <w:tblStyle w:val="Tabel-Gitter"/>
        <w:tblpPr w:leftFromText="142" w:rightFromText="142" w:vertAnchor="page" w:horzAnchor="margin"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blLayout w:type="fixed"/>
        <w:tblCellMar>
          <w:left w:w="0" w:type="dxa"/>
          <w:right w:w="0" w:type="dxa"/>
        </w:tblCellMar>
        <w:tblLook w:val="04A0" w:firstRow="1" w:lastRow="0" w:firstColumn="1" w:lastColumn="0" w:noHBand="0" w:noVBand="1"/>
      </w:tblPr>
      <w:tblGrid>
        <w:gridCol w:w="6124"/>
      </w:tblGrid>
      <w:tr w:rsidR="00EF272D" w:rsidRPr="007B4D61" w14:paraId="30549F49" w14:textId="77777777" w:rsidTr="00A245A8">
        <w:trPr>
          <w:trHeight w:hRule="exact" w:val="2552"/>
        </w:trPr>
        <w:tc>
          <w:tcPr>
            <w:tcW w:w="6124" w:type="dxa"/>
            <w:shd w:val="clear" w:color="auto" w:fill="FFFFFF"/>
          </w:tcPr>
          <w:p w14:paraId="5568CB85" w14:textId="77777777" w:rsidR="00EF272D" w:rsidRPr="007B4D61" w:rsidRDefault="00EF272D" w:rsidP="00A245A8">
            <w:pPr>
              <w:pageBreakBefore/>
              <w:ind w:left="-284"/>
            </w:pPr>
          </w:p>
        </w:tc>
      </w:tr>
      <w:tr w:rsidR="00EF272D" w:rsidRPr="007B4D61" w14:paraId="03646414" w14:textId="77777777" w:rsidTr="00A245A8">
        <w:trPr>
          <w:trHeight w:hRule="exact" w:val="2325"/>
        </w:trPr>
        <w:tc>
          <w:tcPr>
            <w:tcW w:w="6124" w:type="dxa"/>
            <w:shd w:val="clear" w:color="auto" w:fill="FFFFFF"/>
          </w:tcPr>
          <w:p w14:paraId="396F7190" w14:textId="59120B8B" w:rsidR="00EF272D" w:rsidRPr="007B4D61" w:rsidRDefault="00EF272D" w:rsidP="000F4499">
            <w:pPr>
              <w:pStyle w:val="Kapiteloverskriftpskilleblad"/>
              <w:ind w:left="0" w:right="0"/>
            </w:pPr>
          </w:p>
        </w:tc>
      </w:tr>
      <w:tr w:rsidR="00EF272D" w:rsidRPr="007B4D61" w14:paraId="2706A32C" w14:textId="77777777" w:rsidTr="00A245A8">
        <w:trPr>
          <w:trHeight w:hRule="exact" w:val="907"/>
        </w:trPr>
        <w:tc>
          <w:tcPr>
            <w:tcW w:w="6124" w:type="dxa"/>
            <w:shd w:val="clear" w:color="auto" w:fill="FFFFFF"/>
          </w:tcPr>
          <w:p w14:paraId="3D6000AC" w14:textId="77777777" w:rsidR="00EF272D" w:rsidRPr="007B4D61" w:rsidRDefault="00EF272D" w:rsidP="00A245A8">
            <w:pPr>
              <w:ind w:left="-284"/>
            </w:pPr>
          </w:p>
        </w:tc>
      </w:tr>
    </w:tbl>
    <w:p w14:paraId="79C66CE2" w14:textId="0702B36B" w:rsidR="00EF272D" w:rsidRDefault="00EF272D" w:rsidP="00A245A8"/>
    <w:p w14:paraId="4C4C1CED" w14:textId="77777777" w:rsidR="00EF272D" w:rsidRDefault="00EF272D" w:rsidP="00EF272D">
      <w:pPr>
        <w:pStyle w:val="Overskrift2"/>
        <w:keepNext w:val="0"/>
        <w:tabs>
          <w:tab w:val="num" w:pos="851"/>
        </w:tabs>
        <w:suppressAutoHyphens w:val="0"/>
        <w:spacing w:before="0"/>
        <w:ind w:left="851" w:hanging="851"/>
        <w:contextualSpacing w:val="0"/>
      </w:pPr>
      <w:r>
        <w:br w:type="page"/>
      </w:r>
    </w:p>
    <w:p w14:paraId="2209E440" w14:textId="1C89AA97" w:rsidR="00EF272D" w:rsidRPr="00831BA1" w:rsidRDefault="00D7390A" w:rsidP="004E3D63">
      <w:pPr>
        <w:pStyle w:val="Overskrift1"/>
        <w:numPr>
          <w:ilvl w:val="0"/>
          <w:numId w:val="0"/>
        </w:numPr>
      </w:pPr>
      <w:bookmarkStart w:id="185" w:name="_Toc39504032"/>
      <w:bookmarkStart w:id="186" w:name="_Toc39765042"/>
      <w:bookmarkStart w:id="187" w:name="_Toc40442138"/>
      <w:r w:rsidRPr="00831BA1">
        <w:rPr>
          <w:noProof/>
          <w:lang w:eastAsia="da-DK"/>
        </w:rPr>
        <w:lastRenderedPageBreak/>
        <mc:AlternateContent>
          <mc:Choice Requires="wps">
            <w:drawing>
              <wp:anchor distT="45720" distB="45720" distL="114300" distR="114300" simplePos="0" relativeHeight="251663360" behindDoc="0" locked="0" layoutInCell="1" allowOverlap="1" wp14:anchorId="194C6922" wp14:editId="107EDB2A">
                <wp:simplePos x="0" y="0"/>
                <wp:positionH relativeFrom="margin">
                  <wp:posOffset>-2540</wp:posOffset>
                </wp:positionH>
                <wp:positionV relativeFrom="paragraph">
                  <wp:posOffset>2040890</wp:posOffset>
                </wp:positionV>
                <wp:extent cx="4756785" cy="2194560"/>
                <wp:effectExtent l="0" t="0" r="24765" b="15240"/>
                <wp:wrapSquare wrapText="bothSides"/>
                <wp:docPr id="14" name="Tekstfelt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6785" cy="2194560"/>
                        </a:xfrm>
                        <a:prstGeom prst="rect">
                          <a:avLst/>
                        </a:prstGeom>
                        <a:solidFill>
                          <a:srgbClr val="FFFFFF"/>
                        </a:solidFill>
                        <a:ln w="9525">
                          <a:solidFill>
                            <a:srgbClr val="000000"/>
                          </a:solidFill>
                          <a:miter lim="800000"/>
                          <a:headEnd/>
                          <a:tailEnd/>
                        </a:ln>
                      </wps:spPr>
                      <wps:txbx>
                        <w:txbxContent>
                          <w:p w14:paraId="05292D82" w14:textId="77777777" w:rsidR="00DB6F40" w:rsidRDefault="00DB6F40" w:rsidP="00AE48CA">
                            <w:pPr>
                              <w:rPr>
                                <w:b/>
                              </w:rPr>
                            </w:pPr>
                            <w:r>
                              <w:rPr>
                                <w:b/>
                              </w:rPr>
                              <w:t>Eksempler</w:t>
                            </w:r>
                            <w:r w:rsidRPr="005A679A">
                              <w:rPr>
                                <w:b/>
                              </w:rPr>
                              <w:t xml:space="preserve"> </w:t>
                            </w:r>
                          </w:p>
                          <w:p w14:paraId="4945D4E9" w14:textId="5A78478C" w:rsidR="00DB6F40" w:rsidRDefault="00DB6F40" w:rsidP="00D7390A">
                            <w:pPr>
                              <w:pStyle w:val="Opstilling-talellerbogst"/>
                              <w:spacing w:line="360" w:lineRule="auto"/>
                            </w:pPr>
                            <w:r>
                              <w:fldChar w:fldCharType="begin"/>
                            </w:r>
                            <w:r>
                              <w:instrText xml:space="preserve"> REF _Ref40441060 \h  \* MERGEFORMAT </w:instrText>
                            </w:r>
                            <w:r>
                              <w:fldChar w:fldCharType="separate"/>
                            </w:r>
                            <w:r w:rsidRPr="00CB762B">
                              <w:t>Eksempel på bekendtgørelse og bilag med kort</w:t>
                            </w:r>
                            <w:r>
                              <w:fldChar w:fldCharType="end"/>
                            </w:r>
                          </w:p>
                          <w:p w14:paraId="36A4B0BD" w14:textId="5B2DF166" w:rsidR="00DB6F40" w:rsidRDefault="00DB6F40" w:rsidP="00D7390A">
                            <w:pPr>
                              <w:pStyle w:val="Opstilling-talellerbogst"/>
                              <w:spacing w:line="360" w:lineRule="auto"/>
                            </w:pPr>
                            <w:r>
                              <w:fldChar w:fldCharType="begin"/>
                            </w:r>
                            <w:r>
                              <w:instrText xml:space="preserve"> REF _Ref40441062 \h  \* MERGEFORMAT </w:instrText>
                            </w:r>
                            <w:r>
                              <w:fldChar w:fldCharType="separate"/>
                            </w:r>
                            <w:r w:rsidRPr="00DB6F40">
                              <w:rPr>
                                <w:bCs/>
                              </w:rPr>
                              <w:t xml:space="preserve">Eksempel på bekendtgørelse og bilag med kort og </w:t>
                            </w:r>
                            <w:proofErr w:type="spellStart"/>
                            <w:r w:rsidRPr="00DB6F40">
                              <w:rPr>
                                <w:bCs/>
                              </w:rPr>
                              <w:t>ortofoto</w:t>
                            </w:r>
                            <w:proofErr w:type="spellEnd"/>
                            <w:r>
                              <w:fldChar w:fldCharType="end"/>
                            </w:r>
                          </w:p>
                          <w:p w14:paraId="0F3A222D" w14:textId="4DB27A6F" w:rsidR="00DB6F40" w:rsidRDefault="00DB6F40" w:rsidP="00D7390A">
                            <w:pPr>
                              <w:pStyle w:val="Opstilling-talellerbogst"/>
                              <w:spacing w:line="360" w:lineRule="auto"/>
                            </w:pPr>
                            <w:r>
                              <w:fldChar w:fldCharType="begin"/>
                            </w:r>
                            <w:r>
                              <w:instrText xml:space="preserve"> REF _Ref40441079 \h  \* MERGEFORMAT </w:instrText>
                            </w:r>
                            <w:r>
                              <w:fldChar w:fldCharType="separate"/>
                            </w:r>
                            <w:r>
                              <w:t>Bekendtgørelse</w:t>
                            </w:r>
                            <w:r w:rsidRPr="00AB21E6">
                              <w:t xml:space="preserve"> med flere kortbilag</w:t>
                            </w:r>
                            <w:r>
                              <w:t xml:space="preserve"> og supplerende </w:t>
                            </w:r>
                            <w:proofErr w:type="spellStart"/>
                            <w:r>
                              <w:t>ortofoto</w:t>
                            </w:r>
                            <w:proofErr w:type="spellEnd"/>
                            <w:r>
                              <w:fldChar w:fldCharType="end"/>
                            </w:r>
                          </w:p>
                          <w:p w14:paraId="790685D4" w14:textId="530FDD26" w:rsidR="00DB6F40" w:rsidRDefault="00DB6F40" w:rsidP="00D7390A">
                            <w:pPr>
                              <w:pStyle w:val="Opstilling-talellerbogst"/>
                              <w:spacing w:line="360" w:lineRule="auto"/>
                            </w:pPr>
                            <w:r>
                              <w:fldChar w:fldCharType="begin"/>
                            </w:r>
                            <w:r>
                              <w:instrText xml:space="preserve"> REF _Ref40441115 \h  \* MERGEFORMAT </w:instrText>
                            </w:r>
                            <w:r>
                              <w:fldChar w:fldCharType="separate"/>
                            </w:r>
                            <w:r>
                              <w:t xml:space="preserve">Bekendtgørelse </w:t>
                            </w:r>
                            <w:r w:rsidRPr="0006448C">
                              <w:t>med koordinater og oversigtskort</w:t>
                            </w:r>
                            <w:r>
                              <w:fldChar w:fldCharType="end"/>
                            </w:r>
                          </w:p>
                          <w:p w14:paraId="53D60220" w14:textId="22A3D911" w:rsidR="00DB6F40" w:rsidRDefault="00DB6F40" w:rsidP="00D7390A">
                            <w:pPr>
                              <w:pStyle w:val="Opstilling-talellerbogst"/>
                              <w:spacing w:line="360" w:lineRule="auto"/>
                            </w:pPr>
                            <w:r>
                              <w:fldChar w:fldCharType="begin"/>
                            </w:r>
                            <w:r>
                              <w:instrText xml:space="preserve"> REF _Ref40441130 \h  \* MERGEFORMAT </w:instrText>
                            </w:r>
                            <w:r>
                              <w:fldChar w:fldCharType="separate"/>
                            </w:r>
                            <w:r>
                              <w:t>Lov med bilag (linjeføring)</w:t>
                            </w:r>
                            <w:r>
                              <w:fldChar w:fldCharType="end"/>
                            </w:r>
                          </w:p>
                          <w:p w14:paraId="45EC358D" w14:textId="02CB27FD" w:rsidR="00DB6F40" w:rsidRDefault="00DB6F40" w:rsidP="00D7390A">
                            <w:pPr>
                              <w:pStyle w:val="Opstilling-talellerbogst"/>
                              <w:spacing w:line="360" w:lineRule="auto"/>
                            </w:pPr>
                            <w:r>
                              <w:fldChar w:fldCharType="begin"/>
                            </w:r>
                            <w:r>
                              <w:instrText xml:space="preserve"> REF _Ref40441137 \h  \* MERGEFORMAT </w:instrText>
                            </w:r>
                            <w:r>
                              <w:fldChar w:fldCharType="separate"/>
                            </w:r>
                            <w:r w:rsidRPr="00EF272D">
                              <w:t>Eksempel på lovtekst med oprettelse af et dataregister</w:t>
                            </w:r>
                            <w:r>
                              <w:fldChar w:fldCharType="end"/>
                            </w:r>
                            <w:r>
                              <w:t xml:space="preserve"> </w:t>
                            </w:r>
                          </w:p>
                          <w:p w14:paraId="28682A78" w14:textId="77777777" w:rsidR="00DB6F40" w:rsidRDefault="00DB6F40" w:rsidP="00D7390A">
                            <w:pPr>
                              <w:pStyle w:val="Opstilling-punkttegn"/>
                              <w:numPr>
                                <w:ilvl w:val="0"/>
                                <w:numId w:val="0"/>
                              </w:numPr>
                              <w:spacing w:before="100" w:beforeAutospacing="1" w:after="100" w:afterAutospacing="1" w:line="360" w:lineRule="auto"/>
                              <w:ind w:left="340" w:hanging="34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94C6922" id="_x0000_t202" coordsize="21600,21600" o:spt="202" path="m,l,21600r21600,l21600,xe">
                <v:stroke joinstyle="miter"/>
                <v:path gradientshapeok="t" o:connecttype="rect"/>
              </v:shapetype>
              <v:shape id="Tekstfelt 2" o:spid="_x0000_s1026" type="#_x0000_t202" style="position:absolute;margin-left:-.2pt;margin-top:160.7pt;width:374.55pt;height:172.8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">
                <v:textbox>
                  <w:txbxContent>
                    <w:p w14:paraId="05292D82" w14:textId="77777777" w:rsidR="00DB6F40" w:rsidRDefault="00DB6F40" w:rsidP="00AE48CA">
                      <w:pPr>
                        <w:rPr>
                          <w:b/>
                        </w:rPr>
                      </w:pPr>
                      <w:r>
                        <w:rPr>
                          <w:b/>
                        </w:rPr>
                        <w:t>Eksempler</w:t>
                      </w:r>
                      <w:r w:rsidRPr="005A679A">
                        <w:rPr>
                          <w:b/>
                        </w:rPr>
                        <w:t xml:space="preserve"> </w:t>
                      </w:r>
                    </w:p>
                    <w:p w14:paraId="4945D4E9" w14:textId="5A78478C" w:rsidR="00DB6F40" w:rsidRDefault="00DB6F40" w:rsidP="00D7390A">
                      <w:pPr>
                        <w:pStyle w:val="Opstilling-talellerbogst"/>
                        <w:spacing w:line="360" w:lineRule="auto"/>
                      </w:pPr>
                      <w:r>
                        <w:fldChar w:fldCharType="begin"/>
                      </w:r>
                      <w:r>
                        <w:instrText xml:space="preserve"> REF _Ref40441060 \h  \* MERGEFORMAT </w:instrText>
                      </w:r>
                      <w:r>
                        <w:fldChar w:fldCharType="separate"/>
                      </w:r>
                      <w:r w:rsidRPr="00CB762B">
                        <w:t>Eksempel på bekendtgørelse og bilag med kort</w:t>
                      </w:r>
                      <w:r>
                        <w:fldChar w:fldCharType="end"/>
                      </w:r>
                    </w:p>
                    <w:p w14:paraId="36A4B0BD" w14:textId="5B2DF166" w:rsidR="00DB6F40" w:rsidRDefault="00DB6F40" w:rsidP="00D7390A">
                      <w:pPr>
                        <w:pStyle w:val="Opstilling-talellerbogst"/>
                        <w:spacing w:line="360" w:lineRule="auto"/>
                      </w:pPr>
                      <w:r>
                        <w:fldChar w:fldCharType="begin"/>
                      </w:r>
                      <w:r>
                        <w:instrText xml:space="preserve"> REF _Ref40441062 \h  \* MERGEFORMAT </w:instrText>
                      </w:r>
                      <w:r>
                        <w:fldChar w:fldCharType="separate"/>
                      </w:r>
                      <w:r w:rsidRPr="00DB6F40">
                        <w:rPr>
                          <w:bCs/>
                        </w:rPr>
                        <w:t xml:space="preserve">Eksempel på bekendtgørelse og bilag med kort og </w:t>
                      </w:r>
                      <w:proofErr w:type="spellStart"/>
                      <w:r w:rsidRPr="00DB6F40">
                        <w:rPr>
                          <w:bCs/>
                        </w:rPr>
                        <w:t>ortofoto</w:t>
                      </w:r>
                      <w:proofErr w:type="spellEnd"/>
                      <w:r>
                        <w:fldChar w:fldCharType="end"/>
                      </w:r>
                    </w:p>
                    <w:p w14:paraId="0F3A222D" w14:textId="4DB27A6F" w:rsidR="00DB6F40" w:rsidRDefault="00DB6F40" w:rsidP="00D7390A">
                      <w:pPr>
                        <w:pStyle w:val="Opstilling-talellerbogst"/>
                        <w:spacing w:line="360" w:lineRule="auto"/>
                      </w:pPr>
                      <w:r>
                        <w:fldChar w:fldCharType="begin"/>
                      </w:r>
                      <w:r>
                        <w:instrText xml:space="preserve"> REF _Ref40441079 \h  \* MERGEFORMAT </w:instrText>
                      </w:r>
                      <w:r>
                        <w:fldChar w:fldCharType="separate"/>
                      </w:r>
                      <w:r>
                        <w:t>Bekendtgørelse</w:t>
                      </w:r>
                      <w:r w:rsidRPr="00AB21E6">
                        <w:t xml:space="preserve"> med flere kortbilag</w:t>
                      </w:r>
                      <w:r>
                        <w:t xml:space="preserve"> og supplerende </w:t>
                      </w:r>
                      <w:proofErr w:type="spellStart"/>
                      <w:r>
                        <w:t>ortofoto</w:t>
                      </w:r>
                      <w:proofErr w:type="spellEnd"/>
                      <w:r>
                        <w:fldChar w:fldCharType="end"/>
                      </w:r>
                    </w:p>
                    <w:p w14:paraId="790685D4" w14:textId="530FDD26" w:rsidR="00DB6F40" w:rsidRDefault="00DB6F40" w:rsidP="00D7390A">
                      <w:pPr>
                        <w:pStyle w:val="Opstilling-talellerbogst"/>
                        <w:spacing w:line="360" w:lineRule="auto"/>
                      </w:pPr>
                      <w:r>
                        <w:fldChar w:fldCharType="begin"/>
                      </w:r>
                      <w:r>
                        <w:instrText xml:space="preserve"> REF _Ref40441115 \h  \* MERGEFORMAT </w:instrText>
                      </w:r>
                      <w:r>
                        <w:fldChar w:fldCharType="separate"/>
                      </w:r>
                      <w:r>
                        <w:t xml:space="preserve">Bekendtgørelse </w:t>
                      </w:r>
                      <w:r w:rsidRPr="0006448C">
                        <w:t>med koordinater og oversigtskort</w:t>
                      </w:r>
                      <w:r>
                        <w:fldChar w:fldCharType="end"/>
                      </w:r>
                    </w:p>
                    <w:p w14:paraId="53D60220" w14:textId="22A3D911" w:rsidR="00DB6F40" w:rsidRDefault="00DB6F40" w:rsidP="00D7390A">
                      <w:pPr>
                        <w:pStyle w:val="Opstilling-talellerbogst"/>
                        <w:spacing w:line="360" w:lineRule="auto"/>
                      </w:pPr>
                      <w:r>
                        <w:fldChar w:fldCharType="begin"/>
                      </w:r>
                      <w:r>
                        <w:instrText xml:space="preserve"> REF _Ref40441130 \h  \* MERGEFORMAT </w:instrText>
                      </w:r>
                      <w:r>
                        <w:fldChar w:fldCharType="separate"/>
                      </w:r>
                      <w:r>
                        <w:t>Lov med bilag (linjeføring)</w:t>
                      </w:r>
                      <w:r>
                        <w:fldChar w:fldCharType="end"/>
                      </w:r>
                    </w:p>
                    <w:p w14:paraId="45EC358D" w14:textId="02CB27FD" w:rsidR="00DB6F40" w:rsidRDefault="00DB6F40" w:rsidP="00D7390A">
                      <w:pPr>
                        <w:pStyle w:val="Opstilling-talellerbogst"/>
                        <w:spacing w:line="360" w:lineRule="auto"/>
                      </w:pPr>
                      <w:r>
                        <w:fldChar w:fldCharType="begin"/>
                      </w:r>
                      <w:r>
                        <w:instrText xml:space="preserve"> REF _Ref40441137 \h  \* MERGEFORMAT </w:instrText>
                      </w:r>
                      <w:r>
                        <w:fldChar w:fldCharType="separate"/>
                      </w:r>
                      <w:r w:rsidRPr="00EF272D">
                        <w:t>Eksempel på lovtekst med oprettelse af et dataregister</w:t>
                      </w:r>
                      <w:r>
                        <w:fldChar w:fldCharType="end"/>
                      </w:r>
                      <w:r>
                        <w:t xml:space="preserve"> </w:t>
                      </w:r>
                    </w:p>
                    <w:p w14:paraId="28682A78" w14:textId="77777777" w:rsidR="00DB6F40" w:rsidRDefault="00DB6F40" w:rsidP="00D7390A">
                      <w:pPr>
                        <w:pStyle w:val="Opstilling-punkttegn"/>
                        <w:numPr>
                          <w:ilvl w:val="0"/>
                          <w:numId w:val="0"/>
                        </w:numPr>
                        <w:spacing w:before="100" w:beforeAutospacing="1" w:after="100" w:afterAutospacing="1" w:line="360" w:lineRule="auto"/>
                        <w:ind w:left="340" w:hanging="340"/>
                      </w:pPr>
                    </w:p>
                  </w:txbxContent>
                </v:textbox>
                <w10:wrap type="square" anchorx="margin"/>
              </v:shape>
            </w:pict>
          </mc:Fallback>
        </mc:AlternateContent>
      </w:r>
      <w:r w:rsidR="00AE48CA">
        <w:t>Bilag 1 Eksempler</w:t>
      </w:r>
      <w:bookmarkEnd w:id="185"/>
      <w:bookmarkEnd w:id="186"/>
      <w:bookmarkEnd w:id="187"/>
    </w:p>
    <w:tbl>
      <w:tblPr>
        <w:tblW w:w="0" w:type="auto"/>
        <w:tblBorders>
          <w:insideH w:val="single" w:sz="4" w:space="0" w:color="auto"/>
        </w:tblBorders>
        <w:tblLayout w:type="fixed"/>
        <w:tblCellMar>
          <w:left w:w="0" w:type="dxa"/>
          <w:right w:w="0" w:type="dxa"/>
        </w:tblCellMar>
        <w:tblLook w:val="01E0" w:firstRow="1" w:lastRow="1" w:firstColumn="1" w:lastColumn="1" w:noHBand="0" w:noVBand="0"/>
      </w:tblPr>
      <w:tblGrid>
        <w:gridCol w:w="7541"/>
      </w:tblGrid>
      <w:tr w:rsidR="00AE48CA" w14:paraId="58D11449" w14:textId="77777777" w:rsidTr="001353A5">
        <w:trPr>
          <w:trHeight w:val="368"/>
        </w:trPr>
        <w:tc>
          <w:tcPr>
            <w:tcW w:w="7541" w:type="dxa"/>
          </w:tcPr>
          <w:p w14:paraId="36B8563C" w14:textId="77777777" w:rsidR="00AE48CA" w:rsidRDefault="00AE48CA" w:rsidP="001353A5">
            <w:pPr>
              <w:pStyle w:val="Introtekst"/>
            </w:pPr>
            <w:r>
              <w:t xml:space="preserve">Bilag 1 </w:t>
            </w:r>
            <w:r w:rsidRPr="00AE32BE">
              <w:t>indeholder eksempler på hvordan de tre metode</w:t>
            </w:r>
            <w:r>
              <w:t>r, som kan understøttes med geo</w:t>
            </w:r>
            <w:r w:rsidRPr="00AE32BE">
              <w:t>grafiske data, kan udtrykkes i lovgivningen. Eksem</w:t>
            </w:r>
            <w:r>
              <w:t>plerne er fiktive og viser hvor</w:t>
            </w:r>
            <w:r w:rsidRPr="00AE32BE">
              <w:t>dan implementeringen kan ske i hhv. lovgivningens tekst, eventuelle bilag, samt i bemærkninger til lovgivningen.</w:t>
            </w:r>
          </w:p>
        </w:tc>
      </w:tr>
      <w:tr w:rsidR="00AE48CA" w14:paraId="01A16ED4" w14:textId="77777777" w:rsidTr="001353A5">
        <w:trPr>
          <w:trHeight w:hRule="exact" w:val="312"/>
        </w:trPr>
        <w:tc>
          <w:tcPr>
            <w:tcW w:w="7541" w:type="dxa"/>
          </w:tcPr>
          <w:p w14:paraId="68042236" w14:textId="77777777" w:rsidR="00AE48CA" w:rsidRPr="0093489D" w:rsidRDefault="00AE48CA" w:rsidP="001353A5"/>
        </w:tc>
      </w:tr>
    </w:tbl>
    <w:p w14:paraId="29255C23" w14:textId="6B79038A" w:rsidR="00AE48CA" w:rsidRPr="00831BA1" w:rsidRDefault="00AE48CA" w:rsidP="00AE48CA"/>
    <w:p w14:paraId="1A86158D" w14:textId="356B568C" w:rsidR="00EF272D" w:rsidRPr="00CB762B" w:rsidRDefault="00EF272D" w:rsidP="00286090">
      <w:pPr>
        <w:pStyle w:val="Overskrift3"/>
        <w:numPr>
          <w:ilvl w:val="0"/>
          <w:numId w:val="36"/>
        </w:numPr>
      </w:pPr>
      <w:bookmarkStart w:id="188" w:name="_Toc39504033"/>
      <w:bookmarkStart w:id="189" w:name="_Toc36795731"/>
      <w:bookmarkStart w:id="190" w:name="_Toc39765043"/>
      <w:bookmarkStart w:id="191" w:name="_Ref40440929"/>
      <w:bookmarkStart w:id="192" w:name="_Ref40440936"/>
      <w:bookmarkStart w:id="193" w:name="_Ref40440944"/>
      <w:bookmarkStart w:id="194" w:name="_Ref40440973"/>
      <w:bookmarkStart w:id="195" w:name="_Ref40441060"/>
      <w:bookmarkStart w:id="196" w:name="_Toc40442139"/>
      <w:r w:rsidRPr="00CB762B">
        <w:t>Eksempel på bekendtgørelse og bilag med kort</w:t>
      </w:r>
      <w:bookmarkEnd w:id="188"/>
      <w:bookmarkEnd w:id="189"/>
      <w:bookmarkEnd w:id="190"/>
      <w:bookmarkEnd w:id="191"/>
      <w:bookmarkEnd w:id="192"/>
      <w:bookmarkEnd w:id="193"/>
      <w:bookmarkEnd w:id="194"/>
      <w:bookmarkEnd w:id="195"/>
      <w:bookmarkEnd w:id="196"/>
    </w:p>
    <w:p w14:paraId="24F5837D" w14:textId="77777777" w:rsidR="00EF272D" w:rsidRDefault="00EF272D" w:rsidP="00EF272D">
      <w:pPr>
        <w:tabs>
          <w:tab w:val="left" w:pos="2340"/>
          <w:tab w:val="center" w:pos="3515"/>
        </w:tabs>
        <w:spacing w:before="100" w:beforeAutospacing="1" w:after="100" w:afterAutospacing="1" w:line="240" w:lineRule="auto"/>
        <w:rPr>
          <w:rFonts w:cs="Arial"/>
          <w:b/>
        </w:rPr>
      </w:pPr>
    </w:p>
    <w:p w14:paraId="79C20DE6" w14:textId="115F055E" w:rsidR="00EF272D" w:rsidRPr="00016170" w:rsidRDefault="00EF272D" w:rsidP="00F2744B">
      <w:pPr>
        <w:tabs>
          <w:tab w:val="left" w:pos="2340"/>
          <w:tab w:val="center" w:pos="3515"/>
        </w:tabs>
        <w:spacing w:before="100" w:beforeAutospacing="1" w:after="100" w:afterAutospacing="1" w:line="240" w:lineRule="auto"/>
        <w:ind w:left="720"/>
        <w:rPr>
          <w:rFonts w:cs="Arial"/>
          <w:b/>
        </w:rPr>
      </w:pPr>
      <w:r w:rsidRPr="00016170">
        <w:rPr>
          <w:rFonts w:cs="Arial"/>
          <w:b/>
        </w:rPr>
        <w:t xml:space="preserve">Bekendtgørelse om </w:t>
      </w:r>
      <w:r w:rsidR="000241F0">
        <w:rPr>
          <w:rFonts w:cs="Arial"/>
          <w:b/>
        </w:rPr>
        <w:t>[…]</w:t>
      </w:r>
    </w:p>
    <w:p w14:paraId="249C394D" w14:textId="49B39C5E" w:rsidR="00EF272D" w:rsidRPr="00016170" w:rsidRDefault="00EF272D" w:rsidP="00F2744B">
      <w:pPr>
        <w:tabs>
          <w:tab w:val="left" w:pos="2340"/>
          <w:tab w:val="center" w:pos="3515"/>
        </w:tabs>
        <w:spacing w:before="100" w:beforeAutospacing="1" w:after="100" w:afterAutospacing="1" w:line="240" w:lineRule="auto"/>
        <w:ind w:left="720"/>
        <w:rPr>
          <w:rFonts w:cs="Arial"/>
        </w:rPr>
      </w:pPr>
      <w:r>
        <w:rPr>
          <w:rFonts w:cs="Arial"/>
        </w:rPr>
        <w:t xml:space="preserve">I medfør af § </w:t>
      </w:r>
      <w:r w:rsidR="000241F0">
        <w:rPr>
          <w:rFonts w:cs="Arial"/>
        </w:rPr>
        <w:t>___</w:t>
      </w:r>
      <w:r>
        <w:rPr>
          <w:rFonts w:cs="Arial"/>
        </w:rPr>
        <w:t xml:space="preserve"> i lov om </w:t>
      </w:r>
      <w:r w:rsidR="00F2744B">
        <w:rPr>
          <w:rFonts w:cs="Arial"/>
        </w:rPr>
        <w:t>___</w:t>
      </w:r>
      <w:r w:rsidRPr="00016170">
        <w:rPr>
          <w:rFonts w:cs="Arial"/>
        </w:rPr>
        <w:t xml:space="preserve">, jf. lovbekendtgørelse nr. </w:t>
      </w:r>
      <w:r w:rsidR="00F2744B">
        <w:rPr>
          <w:rFonts w:cs="Arial"/>
        </w:rPr>
        <w:t>___</w:t>
      </w:r>
      <w:r w:rsidRPr="00016170">
        <w:rPr>
          <w:rFonts w:cs="Arial"/>
        </w:rPr>
        <w:t xml:space="preserve"> af </w:t>
      </w:r>
      <w:r w:rsidR="00E078F2">
        <w:rPr>
          <w:rFonts w:cs="Arial"/>
        </w:rPr>
        <w:t>[dato]</w:t>
      </w:r>
      <w:r w:rsidRPr="00016170">
        <w:rPr>
          <w:rFonts w:cs="Arial"/>
        </w:rPr>
        <w:t>, fastsættes:</w:t>
      </w:r>
    </w:p>
    <w:p w14:paraId="184F057C" w14:textId="68A3BD4D" w:rsidR="00EF272D" w:rsidRPr="00016170" w:rsidRDefault="00EF272D" w:rsidP="00F2744B">
      <w:pPr>
        <w:tabs>
          <w:tab w:val="left" w:pos="2340"/>
          <w:tab w:val="center" w:pos="3515"/>
        </w:tabs>
        <w:spacing w:before="100" w:beforeAutospacing="1" w:after="100" w:afterAutospacing="1" w:line="240" w:lineRule="auto"/>
        <w:ind w:left="720"/>
        <w:rPr>
          <w:rFonts w:cs="Arial"/>
        </w:rPr>
      </w:pPr>
      <w:r w:rsidRPr="00016170">
        <w:rPr>
          <w:rFonts w:cs="Arial"/>
        </w:rPr>
        <w:t xml:space="preserve">§ 1. Inden for </w:t>
      </w:r>
      <w:r w:rsidRPr="00016170">
        <w:rPr>
          <w:rFonts w:cs="Arial"/>
          <w:b/>
        </w:rPr>
        <w:t>det område, der fremgår af bilag 1</w:t>
      </w:r>
      <w:r w:rsidRPr="00016170">
        <w:rPr>
          <w:rFonts w:cs="Arial"/>
        </w:rPr>
        <w:t xml:space="preserve"> </w:t>
      </w:r>
      <w:r w:rsidR="00F2744B">
        <w:rPr>
          <w:rFonts w:cs="Arial"/>
        </w:rPr>
        <w:t>kan [..]</w:t>
      </w:r>
    </w:p>
    <w:p w14:paraId="4179E065" w14:textId="5BE6A8EE" w:rsidR="00EF272D" w:rsidRDefault="00EF272D" w:rsidP="00F2744B">
      <w:pPr>
        <w:tabs>
          <w:tab w:val="left" w:pos="2340"/>
          <w:tab w:val="center" w:pos="3515"/>
        </w:tabs>
        <w:spacing w:before="100" w:beforeAutospacing="1" w:after="100" w:afterAutospacing="1" w:line="240" w:lineRule="auto"/>
        <w:ind w:left="720"/>
        <w:rPr>
          <w:rFonts w:cs="Arial"/>
        </w:rPr>
      </w:pPr>
      <w:r w:rsidRPr="00016170">
        <w:rPr>
          <w:rFonts w:cs="Arial"/>
        </w:rPr>
        <w:t xml:space="preserve">§ 2. Bekendtgørelsen træder i kraft </w:t>
      </w:r>
      <w:r w:rsidR="00E078F2">
        <w:rPr>
          <w:rFonts w:cs="Arial"/>
        </w:rPr>
        <w:t>[dato]</w:t>
      </w:r>
      <w:r w:rsidRPr="00016170">
        <w:rPr>
          <w:rFonts w:cs="Arial"/>
        </w:rPr>
        <w:t>.</w:t>
      </w:r>
    </w:p>
    <w:p w14:paraId="1FCA3350" w14:textId="65146A19" w:rsidR="00EF272D" w:rsidRDefault="00EF272D" w:rsidP="00F2744B">
      <w:pPr>
        <w:ind w:left="720"/>
        <w:rPr>
          <w:rFonts w:cs="Arial"/>
          <w:b/>
        </w:rPr>
      </w:pPr>
      <w:r w:rsidRPr="00016170">
        <w:rPr>
          <w:rFonts w:cs="Arial"/>
          <w:b/>
        </w:rPr>
        <w:t xml:space="preserve">Bilag 1: Kort med indtegning af området samt oversigtskort og signaturforklaring. </w:t>
      </w:r>
    </w:p>
    <w:p w14:paraId="2B1F3FC8" w14:textId="54DE50C8" w:rsidR="00EF272D" w:rsidRDefault="00EF272D" w:rsidP="00EF272D">
      <w:pPr>
        <w:tabs>
          <w:tab w:val="left" w:pos="2340"/>
          <w:tab w:val="center" w:pos="3515"/>
        </w:tabs>
        <w:spacing w:before="100" w:beforeAutospacing="1" w:after="100" w:afterAutospacing="1" w:line="240" w:lineRule="auto"/>
        <w:rPr>
          <w:rFonts w:cs="Arial"/>
          <w:b/>
          <w:noProof/>
        </w:rPr>
      </w:pPr>
    </w:p>
    <w:p w14:paraId="6FCDE8A3" w14:textId="399C2D74" w:rsidR="00286090" w:rsidRPr="00016170" w:rsidRDefault="001C5D73" w:rsidP="00EF272D">
      <w:pPr>
        <w:tabs>
          <w:tab w:val="left" w:pos="2340"/>
          <w:tab w:val="center" w:pos="3515"/>
        </w:tabs>
        <w:spacing w:before="100" w:beforeAutospacing="1" w:after="100" w:afterAutospacing="1" w:line="240" w:lineRule="auto"/>
        <w:rPr>
          <w:rFonts w:cs="Arial"/>
          <w:b/>
        </w:rPr>
      </w:pPr>
      <w:r w:rsidRPr="001C5D73">
        <w:rPr>
          <w:rFonts w:cs="Arial"/>
          <w:b/>
          <w:noProof/>
        </w:rPr>
        <w:lastRenderedPageBreak/>
        <w:drawing>
          <wp:inline distT="0" distB="0" distL="0" distR="0" wp14:anchorId="73438F6E" wp14:editId="18A0F005">
            <wp:extent cx="5571461" cy="7890054"/>
            <wp:effectExtent l="0" t="0" r="0" b="0"/>
            <wp:docPr id="23" name="Billede 23" descr="F:\TEMP\BOJ\14-5-2020\Lovkort_Roskil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TEMP\BOJ\14-5-2020\Lovkort_Roskilde.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83224" cy="7906713"/>
                    </a:xfrm>
                    <a:prstGeom prst="rect">
                      <a:avLst/>
                    </a:prstGeom>
                    <a:noFill/>
                    <a:ln>
                      <a:noFill/>
                    </a:ln>
                  </pic:spPr>
                </pic:pic>
              </a:graphicData>
            </a:graphic>
          </wp:inline>
        </w:drawing>
      </w:r>
    </w:p>
    <w:p w14:paraId="68DEAC94" w14:textId="5A192C1D" w:rsidR="00EF272D" w:rsidRDefault="00EF272D" w:rsidP="00EF272D">
      <w:pPr>
        <w:rPr>
          <w:rFonts w:cs="Arial"/>
        </w:rPr>
      </w:pPr>
      <w:r>
        <w:rPr>
          <w:rFonts w:cs="Arial"/>
        </w:rPr>
        <w:br w:type="page"/>
      </w:r>
      <w:r w:rsidR="001C5D73" w:rsidRPr="001C5D73">
        <w:rPr>
          <w:rFonts w:cs="Arial"/>
          <w:noProof/>
        </w:rPr>
        <w:lastRenderedPageBreak/>
        <w:drawing>
          <wp:inline distT="0" distB="0" distL="0" distR="0" wp14:anchorId="3DAA5DBC" wp14:editId="543FAF08">
            <wp:extent cx="5848767" cy="8282763"/>
            <wp:effectExtent l="0" t="0" r="0" b="4445"/>
            <wp:docPr id="24" name="Billede 24" descr="F:\TEMP\BOJ\14-5-2020\Oversigt_Roskil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TEMP\BOJ\14-5-2020\Oversigt_Roskilde.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859778" cy="8298356"/>
                    </a:xfrm>
                    <a:prstGeom prst="rect">
                      <a:avLst/>
                    </a:prstGeom>
                    <a:noFill/>
                    <a:ln>
                      <a:noFill/>
                    </a:ln>
                  </pic:spPr>
                </pic:pic>
              </a:graphicData>
            </a:graphic>
          </wp:inline>
        </w:drawing>
      </w:r>
    </w:p>
    <w:p w14:paraId="0ED333E6" w14:textId="6EF854C3" w:rsidR="001C5D73" w:rsidRDefault="00B43639">
      <w:pPr>
        <w:rPr>
          <w:rStyle w:val="Overskrift2Tegn"/>
          <w:rFonts w:ascii="Arial" w:hAnsi="Arial"/>
          <w:iCs w:val="0"/>
          <w:sz w:val="22"/>
          <w:szCs w:val="26"/>
        </w:rPr>
      </w:pPr>
      <w:r>
        <w:rPr>
          <w:rFonts w:cs="Arial"/>
          <w:noProof/>
        </w:rPr>
        <w:lastRenderedPageBreak/>
        <w:drawing>
          <wp:inline distT="0" distB="0" distL="0" distR="0" wp14:anchorId="1FE45B77" wp14:editId="1FA1ECB0">
            <wp:extent cx="6056871" cy="8577288"/>
            <wp:effectExtent l="0" t="0" r="1270" b="0"/>
            <wp:docPr id="8" name="Billed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vkort_signaturforklaring.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069752" cy="8595530"/>
                    </a:xfrm>
                    <a:prstGeom prst="rect">
                      <a:avLst/>
                    </a:prstGeom>
                  </pic:spPr>
                </pic:pic>
              </a:graphicData>
            </a:graphic>
          </wp:inline>
        </w:drawing>
      </w:r>
      <w:bookmarkStart w:id="197" w:name="_Toc39504034"/>
      <w:bookmarkStart w:id="198" w:name="_Toc36795732"/>
      <w:bookmarkStart w:id="199" w:name="_Toc39765044"/>
      <w:r w:rsidR="001C5D73">
        <w:rPr>
          <w:rStyle w:val="Overskrift2Tegn"/>
          <w:bCs w:val="0"/>
          <w:iCs w:val="0"/>
          <w:sz w:val="22"/>
          <w:szCs w:val="26"/>
        </w:rPr>
        <w:br w:type="page"/>
      </w:r>
    </w:p>
    <w:p w14:paraId="5B2C4EC9" w14:textId="77777777" w:rsidR="001C5D73" w:rsidRDefault="001C5D73" w:rsidP="00D73BBB">
      <w:pPr>
        <w:pStyle w:val="Overskrift3"/>
        <w:rPr>
          <w:rStyle w:val="Overskrift2Tegn"/>
          <w:bCs/>
          <w:iCs w:val="0"/>
          <w:sz w:val="22"/>
          <w:szCs w:val="26"/>
        </w:rPr>
      </w:pPr>
    </w:p>
    <w:p w14:paraId="4B52E506" w14:textId="77777777" w:rsidR="001C5D73" w:rsidRDefault="001C5D73" w:rsidP="00D73BBB">
      <w:pPr>
        <w:pStyle w:val="Overskrift3"/>
        <w:rPr>
          <w:rStyle w:val="Overskrift2Tegn"/>
          <w:bCs/>
          <w:iCs w:val="0"/>
          <w:sz w:val="22"/>
          <w:szCs w:val="26"/>
        </w:rPr>
      </w:pPr>
    </w:p>
    <w:p w14:paraId="73FDD7ED" w14:textId="77777777" w:rsidR="001C5D73" w:rsidRDefault="001C5D73" w:rsidP="00D73BBB">
      <w:pPr>
        <w:pStyle w:val="Overskrift3"/>
        <w:rPr>
          <w:rStyle w:val="Overskrift2Tegn"/>
          <w:bCs/>
          <w:iCs w:val="0"/>
          <w:sz w:val="22"/>
          <w:szCs w:val="26"/>
        </w:rPr>
      </w:pPr>
    </w:p>
    <w:p w14:paraId="418F8A33" w14:textId="3213C2F7" w:rsidR="00EF272D" w:rsidRPr="00DB6F40" w:rsidRDefault="00EF272D" w:rsidP="00DB6F40">
      <w:pPr>
        <w:pStyle w:val="Overskrift3"/>
        <w:numPr>
          <w:ilvl w:val="0"/>
          <w:numId w:val="36"/>
        </w:numPr>
        <w:rPr>
          <w:iCs/>
        </w:rPr>
      </w:pPr>
      <w:bookmarkStart w:id="200" w:name="_Ref40441062"/>
      <w:bookmarkStart w:id="201" w:name="_Toc40442140"/>
      <w:r w:rsidRPr="00DB6F40">
        <w:t xml:space="preserve">Eksempel på bekendtgørelse og bilag med kort og </w:t>
      </w:r>
      <w:proofErr w:type="spellStart"/>
      <w:r w:rsidRPr="00DB6F40">
        <w:t>ortofoto</w:t>
      </w:r>
      <w:bookmarkEnd w:id="197"/>
      <w:bookmarkEnd w:id="198"/>
      <w:bookmarkEnd w:id="199"/>
      <w:bookmarkEnd w:id="200"/>
      <w:bookmarkEnd w:id="201"/>
      <w:proofErr w:type="spellEnd"/>
    </w:p>
    <w:p w14:paraId="3AB5979A" w14:textId="77777777" w:rsidR="00EF272D" w:rsidRPr="00D73BBB" w:rsidRDefault="00EF272D" w:rsidP="00D73BBB">
      <w:pPr>
        <w:pStyle w:val="Overskrift3"/>
      </w:pPr>
    </w:p>
    <w:p w14:paraId="08C2FBF2" w14:textId="77777777" w:rsidR="001C5D73" w:rsidRDefault="001C5D73" w:rsidP="00EF272D">
      <w:pPr>
        <w:rPr>
          <w:rFonts w:cs="Arial"/>
          <w:b/>
        </w:rPr>
      </w:pPr>
    </w:p>
    <w:p w14:paraId="6385B6F3" w14:textId="028022C8" w:rsidR="00EF272D" w:rsidRPr="009A253A" w:rsidRDefault="00EF272D" w:rsidP="00F2744B">
      <w:pPr>
        <w:ind w:left="720"/>
        <w:rPr>
          <w:rFonts w:cs="Arial"/>
          <w:b/>
        </w:rPr>
      </w:pPr>
      <w:r w:rsidRPr="009A253A">
        <w:rPr>
          <w:rFonts w:cs="Arial"/>
          <w:b/>
        </w:rPr>
        <w:t>Bekendtgørelse om</w:t>
      </w:r>
      <w:r w:rsidR="000C0AD1">
        <w:rPr>
          <w:rFonts w:cs="Arial"/>
          <w:b/>
        </w:rPr>
        <w:t>…</w:t>
      </w:r>
    </w:p>
    <w:p w14:paraId="1BC87779" w14:textId="6962D634" w:rsidR="00EF272D" w:rsidRPr="009A253A" w:rsidRDefault="00EF272D" w:rsidP="00F2744B">
      <w:pPr>
        <w:ind w:left="720"/>
        <w:rPr>
          <w:rFonts w:cs="Arial"/>
        </w:rPr>
      </w:pPr>
      <w:r>
        <w:rPr>
          <w:rFonts w:cs="Arial"/>
        </w:rPr>
        <w:t xml:space="preserve">I medfør af § </w:t>
      </w:r>
      <w:r w:rsidR="000C0AD1">
        <w:rPr>
          <w:rFonts w:cs="Arial"/>
        </w:rPr>
        <w:t>x</w:t>
      </w:r>
      <w:r>
        <w:rPr>
          <w:rFonts w:cs="Arial"/>
        </w:rPr>
        <w:t xml:space="preserve"> i lov om </w:t>
      </w:r>
      <w:r w:rsidR="00F2744B">
        <w:rPr>
          <w:rFonts w:cs="Arial"/>
        </w:rPr>
        <w:t>___</w:t>
      </w:r>
      <w:r w:rsidRPr="009A253A">
        <w:rPr>
          <w:rFonts w:cs="Arial"/>
        </w:rPr>
        <w:t xml:space="preserve">, jf. lovbekendtgørelse nr. </w:t>
      </w:r>
      <w:r w:rsidR="00F2744B">
        <w:rPr>
          <w:rFonts w:cs="Arial"/>
        </w:rPr>
        <w:t>___</w:t>
      </w:r>
      <w:r w:rsidRPr="009A253A">
        <w:rPr>
          <w:rFonts w:cs="Arial"/>
        </w:rPr>
        <w:t xml:space="preserve"> af </w:t>
      </w:r>
      <w:r w:rsidR="000C0AD1">
        <w:rPr>
          <w:rFonts w:cs="Arial"/>
        </w:rPr>
        <w:t>[dato]</w:t>
      </w:r>
      <w:r w:rsidRPr="009A253A">
        <w:rPr>
          <w:rFonts w:cs="Arial"/>
        </w:rPr>
        <w:t>, fastsættes:</w:t>
      </w:r>
    </w:p>
    <w:p w14:paraId="749C25B6" w14:textId="421995A9" w:rsidR="00EF272D" w:rsidRPr="009A253A" w:rsidRDefault="00EF272D" w:rsidP="00F2744B">
      <w:pPr>
        <w:ind w:left="720"/>
        <w:rPr>
          <w:rFonts w:cs="Arial"/>
        </w:rPr>
      </w:pPr>
      <w:r w:rsidRPr="009A253A">
        <w:rPr>
          <w:rFonts w:cs="Arial"/>
        </w:rPr>
        <w:t xml:space="preserve">§ 1. Inden for </w:t>
      </w:r>
      <w:r w:rsidRPr="00AB21E6">
        <w:rPr>
          <w:rFonts w:cs="Arial"/>
          <w:b/>
        </w:rPr>
        <w:t>det område, der fremgår af bilag 1</w:t>
      </w:r>
      <w:r w:rsidR="00F2744B">
        <w:rPr>
          <w:rFonts w:cs="Arial"/>
        </w:rPr>
        <w:t xml:space="preserve"> kan [..]</w:t>
      </w:r>
    </w:p>
    <w:p w14:paraId="255F9F45" w14:textId="27E658CF" w:rsidR="00EF272D" w:rsidRPr="009A253A" w:rsidRDefault="00EF272D" w:rsidP="00F2744B">
      <w:pPr>
        <w:ind w:left="720"/>
        <w:rPr>
          <w:rFonts w:cs="Arial"/>
        </w:rPr>
      </w:pPr>
      <w:r w:rsidRPr="009A253A">
        <w:rPr>
          <w:rFonts w:cs="Arial"/>
        </w:rPr>
        <w:t xml:space="preserve">§ 2. Bekendtgørelsen træder i kraft den </w:t>
      </w:r>
      <w:r w:rsidR="000C0AD1">
        <w:rPr>
          <w:rFonts w:cs="Arial"/>
        </w:rPr>
        <w:t>[dato]</w:t>
      </w:r>
      <w:r w:rsidRPr="009A253A">
        <w:rPr>
          <w:rFonts w:cs="Arial"/>
        </w:rPr>
        <w:t>.</w:t>
      </w:r>
    </w:p>
    <w:p w14:paraId="606DE01F" w14:textId="77777777" w:rsidR="00EF272D" w:rsidRPr="009A253A" w:rsidRDefault="00EF272D" w:rsidP="00F2744B">
      <w:pPr>
        <w:ind w:left="720"/>
        <w:rPr>
          <w:rFonts w:cs="Arial"/>
        </w:rPr>
      </w:pPr>
    </w:p>
    <w:p w14:paraId="723BFF18" w14:textId="6B9C5943" w:rsidR="00EF272D" w:rsidRPr="00AB21E6" w:rsidRDefault="00EF272D" w:rsidP="00F2744B">
      <w:pPr>
        <w:ind w:left="720"/>
        <w:rPr>
          <w:rFonts w:cs="Arial"/>
          <w:b/>
        </w:rPr>
      </w:pPr>
      <w:r w:rsidRPr="00AB21E6">
        <w:rPr>
          <w:rFonts w:cs="Arial"/>
          <w:b/>
        </w:rPr>
        <w:t xml:space="preserve">Bilag 1: Kort med indtegning af området, </w:t>
      </w:r>
      <w:r w:rsidR="000C0AD1">
        <w:rPr>
          <w:rFonts w:cs="Arial"/>
          <w:b/>
        </w:rPr>
        <w:t xml:space="preserve">supplerende </w:t>
      </w:r>
      <w:proofErr w:type="spellStart"/>
      <w:r w:rsidRPr="00AB21E6">
        <w:rPr>
          <w:rFonts w:cs="Arial"/>
          <w:b/>
        </w:rPr>
        <w:t>ortofoto</w:t>
      </w:r>
      <w:proofErr w:type="spellEnd"/>
      <w:r w:rsidRPr="00AB21E6">
        <w:rPr>
          <w:rFonts w:cs="Arial"/>
          <w:b/>
        </w:rPr>
        <w:t xml:space="preserve"> med indtegning af området samt oversigtskort og signaturforklaring</w:t>
      </w:r>
    </w:p>
    <w:p w14:paraId="38B8A7D6" w14:textId="77777777" w:rsidR="001C5D73" w:rsidRDefault="001C5D73" w:rsidP="00F2744B">
      <w:pPr>
        <w:ind w:left="720"/>
        <w:rPr>
          <w:rFonts w:cs="Arial"/>
        </w:rPr>
      </w:pPr>
      <w:r>
        <w:rPr>
          <w:rFonts w:cs="Arial"/>
        </w:rPr>
        <w:t>Kort, oversigtskort og signaturforklaring, som i eksempel 1.</w:t>
      </w:r>
    </w:p>
    <w:p w14:paraId="32F8F092" w14:textId="77777777" w:rsidR="001C5D73" w:rsidRDefault="001C5D73" w:rsidP="00F2744B">
      <w:pPr>
        <w:ind w:left="720"/>
        <w:rPr>
          <w:rFonts w:cs="Arial"/>
        </w:rPr>
      </w:pPr>
      <w:r>
        <w:rPr>
          <w:rFonts w:cs="Arial"/>
        </w:rPr>
        <w:t xml:space="preserve">Supplerende </w:t>
      </w:r>
      <w:proofErr w:type="spellStart"/>
      <w:r>
        <w:rPr>
          <w:rFonts w:cs="Arial"/>
        </w:rPr>
        <w:t>ortofoto</w:t>
      </w:r>
      <w:proofErr w:type="spellEnd"/>
      <w:r>
        <w:rPr>
          <w:rFonts w:cs="Arial"/>
        </w:rPr>
        <w:t>:</w:t>
      </w:r>
    </w:p>
    <w:p w14:paraId="790779B5" w14:textId="77777777" w:rsidR="001C5D73" w:rsidRDefault="001C5D73">
      <w:pPr>
        <w:rPr>
          <w:rFonts w:cs="Arial"/>
        </w:rPr>
      </w:pPr>
      <w:r>
        <w:rPr>
          <w:rFonts w:cs="Arial"/>
        </w:rPr>
        <w:br w:type="page"/>
      </w:r>
    </w:p>
    <w:p w14:paraId="1D9CF9C7" w14:textId="0058BEC8" w:rsidR="00EF272D" w:rsidRDefault="001C5D73" w:rsidP="001C5D73">
      <w:pPr>
        <w:rPr>
          <w:rFonts w:cs="Arial"/>
        </w:rPr>
      </w:pPr>
      <w:r w:rsidRPr="001C5D73">
        <w:rPr>
          <w:rFonts w:cs="Arial"/>
          <w:noProof/>
        </w:rPr>
        <w:lastRenderedPageBreak/>
        <w:drawing>
          <wp:inline distT="0" distB="0" distL="0" distR="0" wp14:anchorId="4A04FEBF" wp14:editId="30FCB7AF">
            <wp:extent cx="5753100" cy="8147282"/>
            <wp:effectExtent l="0" t="0" r="0" b="6350"/>
            <wp:docPr id="28" name="Billede 28" descr="F:\TEMP\BOJ\14-5-2020\Lovkort_Roskilde_o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TEMP\BOJ\14-5-2020\Lovkort_Roskilde_orto.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1219" cy="8158779"/>
                    </a:xfrm>
                    <a:prstGeom prst="rect">
                      <a:avLst/>
                    </a:prstGeom>
                    <a:noFill/>
                    <a:ln>
                      <a:noFill/>
                    </a:ln>
                  </pic:spPr>
                </pic:pic>
              </a:graphicData>
            </a:graphic>
          </wp:inline>
        </w:drawing>
      </w:r>
      <w:r w:rsidR="00EF272D">
        <w:rPr>
          <w:rFonts w:cs="Arial"/>
        </w:rPr>
        <w:br w:type="page"/>
      </w:r>
    </w:p>
    <w:p w14:paraId="364F33A4" w14:textId="6D9DB160" w:rsidR="00EF272D" w:rsidRDefault="00EF272D" w:rsidP="00EF272D">
      <w:pPr>
        <w:rPr>
          <w:rFonts w:cs="Arial"/>
        </w:rPr>
      </w:pPr>
    </w:p>
    <w:p w14:paraId="177CF64B" w14:textId="02B6BBBD" w:rsidR="00EF272D" w:rsidRPr="00AB21E6" w:rsidRDefault="00EF272D" w:rsidP="00F2744B">
      <w:pPr>
        <w:pStyle w:val="Overskrift3"/>
        <w:numPr>
          <w:ilvl w:val="0"/>
          <w:numId w:val="36"/>
        </w:numPr>
      </w:pPr>
      <w:bookmarkStart w:id="202" w:name="_Toc39504035"/>
      <w:bookmarkStart w:id="203" w:name="_Toc36795733"/>
      <w:bookmarkStart w:id="204" w:name="_Toc39765045"/>
      <w:bookmarkStart w:id="205" w:name="_Ref40441079"/>
      <w:bookmarkStart w:id="206" w:name="_Ref40441081"/>
      <w:bookmarkStart w:id="207" w:name="_Toc40442141"/>
      <w:r>
        <w:t>Bekendtgørelse</w:t>
      </w:r>
      <w:r w:rsidRPr="00AB21E6">
        <w:t xml:space="preserve"> med flere kortbilag</w:t>
      </w:r>
      <w:bookmarkEnd w:id="202"/>
      <w:bookmarkEnd w:id="203"/>
      <w:bookmarkEnd w:id="204"/>
      <w:r w:rsidR="00F2744B">
        <w:t xml:space="preserve"> og supplerende </w:t>
      </w:r>
      <w:proofErr w:type="spellStart"/>
      <w:r w:rsidR="00F2744B">
        <w:t>ortofoto</w:t>
      </w:r>
      <w:bookmarkEnd w:id="205"/>
      <w:bookmarkEnd w:id="206"/>
      <w:bookmarkEnd w:id="207"/>
      <w:proofErr w:type="spellEnd"/>
    </w:p>
    <w:p w14:paraId="7E73FFD6" w14:textId="77777777" w:rsidR="00F2744B" w:rsidRDefault="00F2744B" w:rsidP="00F2744B">
      <w:pPr>
        <w:tabs>
          <w:tab w:val="left" w:pos="2340"/>
          <w:tab w:val="center" w:pos="3515"/>
        </w:tabs>
        <w:spacing w:before="100" w:beforeAutospacing="1" w:after="100" w:afterAutospacing="1" w:line="240" w:lineRule="auto"/>
        <w:ind w:left="720"/>
        <w:rPr>
          <w:rFonts w:cs="Arial"/>
          <w:b/>
        </w:rPr>
      </w:pPr>
    </w:p>
    <w:p w14:paraId="3F18CB27" w14:textId="48ABB60E" w:rsidR="00EF272D" w:rsidRPr="00AB21E6" w:rsidRDefault="00EF272D" w:rsidP="00F2744B">
      <w:pPr>
        <w:tabs>
          <w:tab w:val="left" w:pos="2340"/>
          <w:tab w:val="center" w:pos="3515"/>
        </w:tabs>
        <w:spacing w:before="100" w:beforeAutospacing="1" w:after="100" w:afterAutospacing="1" w:line="240" w:lineRule="auto"/>
        <w:ind w:left="720"/>
        <w:rPr>
          <w:rFonts w:cs="Arial"/>
          <w:b/>
        </w:rPr>
      </w:pPr>
      <w:r w:rsidRPr="00AB21E6">
        <w:rPr>
          <w:rFonts w:cs="Arial"/>
          <w:b/>
        </w:rPr>
        <w:t>Bekendtgørelse om</w:t>
      </w:r>
      <w:r w:rsidR="0079157A">
        <w:rPr>
          <w:rFonts w:cs="Arial"/>
          <w:b/>
        </w:rPr>
        <w:t>..</w:t>
      </w:r>
      <w:r w:rsidRPr="00AB21E6">
        <w:rPr>
          <w:rFonts w:cs="Arial"/>
          <w:b/>
        </w:rPr>
        <w:t>.</w:t>
      </w:r>
    </w:p>
    <w:p w14:paraId="35366EC3" w14:textId="68760B0C" w:rsidR="00EF272D" w:rsidRPr="00AB21E6" w:rsidRDefault="00EF272D" w:rsidP="00F2744B">
      <w:pPr>
        <w:tabs>
          <w:tab w:val="left" w:pos="2340"/>
          <w:tab w:val="center" w:pos="3515"/>
        </w:tabs>
        <w:spacing w:before="100" w:beforeAutospacing="1" w:after="100" w:afterAutospacing="1" w:line="240" w:lineRule="auto"/>
        <w:ind w:left="720"/>
        <w:rPr>
          <w:rFonts w:cs="Arial"/>
        </w:rPr>
      </w:pPr>
      <w:r>
        <w:rPr>
          <w:rFonts w:cs="Arial"/>
        </w:rPr>
        <w:t xml:space="preserve">I medfør af § </w:t>
      </w:r>
      <w:r w:rsidR="0079157A">
        <w:rPr>
          <w:rFonts w:cs="Arial"/>
        </w:rPr>
        <w:t>x</w:t>
      </w:r>
      <w:r>
        <w:rPr>
          <w:rFonts w:cs="Arial"/>
        </w:rPr>
        <w:t xml:space="preserve"> i lov om </w:t>
      </w:r>
      <w:r w:rsidR="00256F83">
        <w:rPr>
          <w:rFonts w:cs="Arial"/>
        </w:rPr>
        <w:t>___</w:t>
      </w:r>
      <w:r w:rsidRPr="00AB21E6">
        <w:rPr>
          <w:rFonts w:cs="Arial"/>
        </w:rPr>
        <w:t xml:space="preserve">, jf. lovbekendtgørelse nr. </w:t>
      </w:r>
      <w:r w:rsidR="00256F83">
        <w:rPr>
          <w:rFonts w:cs="Arial"/>
        </w:rPr>
        <w:t>___</w:t>
      </w:r>
      <w:r w:rsidRPr="00AB21E6">
        <w:rPr>
          <w:rFonts w:cs="Arial"/>
        </w:rPr>
        <w:t xml:space="preserve"> af </w:t>
      </w:r>
      <w:r w:rsidR="0079157A">
        <w:rPr>
          <w:rFonts w:cs="Arial"/>
        </w:rPr>
        <w:t>[dato]</w:t>
      </w:r>
      <w:r w:rsidRPr="00AB21E6">
        <w:rPr>
          <w:rFonts w:cs="Arial"/>
        </w:rPr>
        <w:t>, fastsættes:</w:t>
      </w:r>
    </w:p>
    <w:p w14:paraId="0443EF48" w14:textId="47EB66C5" w:rsidR="00EF272D" w:rsidRPr="00AB21E6" w:rsidRDefault="00EF272D" w:rsidP="00F2744B">
      <w:pPr>
        <w:tabs>
          <w:tab w:val="left" w:pos="2340"/>
          <w:tab w:val="center" w:pos="3515"/>
        </w:tabs>
        <w:spacing w:before="100" w:beforeAutospacing="1" w:after="100" w:afterAutospacing="1" w:line="240" w:lineRule="auto"/>
        <w:ind w:left="720"/>
        <w:rPr>
          <w:rFonts w:cs="Arial"/>
        </w:rPr>
      </w:pPr>
      <w:r w:rsidRPr="00AB21E6">
        <w:rPr>
          <w:rFonts w:cs="Arial"/>
        </w:rPr>
        <w:t>§ 1. Inden for de områder</w:t>
      </w:r>
      <w:r w:rsidR="0079157A">
        <w:rPr>
          <w:rFonts w:cs="Arial"/>
        </w:rPr>
        <w:t xml:space="preserve"> i Ringsted og Slagelse kommuner</w:t>
      </w:r>
      <w:r w:rsidRPr="00AB21E6">
        <w:rPr>
          <w:rFonts w:cs="Arial"/>
        </w:rPr>
        <w:t>, der fremgår af bilag</w:t>
      </w:r>
      <w:r w:rsidR="0040651B">
        <w:rPr>
          <w:rFonts w:cs="Arial"/>
        </w:rPr>
        <w:t xml:space="preserve"> 1</w:t>
      </w:r>
      <w:r w:rsidR="00256F83">
        <w:rPr>
          <w:rFonts w:cs="Arial"/>
        </w:rPr>
        <w:t>,</w:t>
      </w:r>
      <w:r w:rsidR="0040651B">
        <w:rPr>
          <w:rFonts w:cs="Arial"/>
        </w:rPr>
        <w:t xml:space="preserve"> </w:t>
      </w:r>
      <w:r w:rsidRPr="00AB21E6">
        <w:rPr>
          <w:rFonts w:cs="Arial"/>
        </w:rPr>
        <w:t>kan</w:t>
      </w:r>
      <w:r w:rsidR="00256F83">
        <w:rPr>
          <w:rFonts w:cs="Arial"/>
        </w:rPr>
        <w:t xml:space="preserve"> [..]</w:t>
      </w:r>
      <w:r w:rsidRPr="00AB21E6">
        <w:rPr>
          <w:rFonts w:cs="Arial"/>
        </w:rPr>
        <w:t xml:space="preserve"> </w:t>
      </w:r>
    </w:p>
    <w:p w14:paraId="3D3F58BA" w14:textId="3E287771" w:rsidR="00EF272D" w:rsidRDefault="00EF272D" w:rsidP="00F2744B">
      <w:pPr>
        <w:tabs>
          <w:tab w:val="left" w:pos="2340"/>
          <w:tab w:val="center" w:pos="3515"/>
        </w:tabs>
        <w:spacing w:before="100" w:beforeAutospacing="1" w:after="100" w:afterAutospacing="1" w:line="240" w:lineRule="auto"/>
        <w:ind w:left="720"/>
        <w:rPr>
          <w:rFonts w:cs="Arial"/>
        </w:rPr>
      </w:pPr>
      <w:r w:rsidRPr="00AB21E6">
        <w:rPr>
          <w:rFonts w:cs="Arial"/>
        </w:rPr>
        <w:t xml:space="preserve">§ 2. Bekendtgørelsen træder i kraft den </w:t>
      </w:r>
      <w:r w:rsidR="0079157A">
        <w:rPr>
          <w:rFonts w:cs="Arial"/>
        </w:rPr>
        <w:t>[dato]</w:t>
      </w:r>
      <w:r w:rsidRPr="00AB21E6">
        <w:rPr>
          <w:rFonts w:cs="Arial"/>
        </w:rPr>
        <w:t>.</w:t>
      </w:r>
    </w:p>
    <w:p w14:paraId="317AFF65" w14:textId="77777777" w:rsidR="00256F83" w:rsidRPr="00AB21E6" w:rsidRDefault="00256F83" w:rsidP="00F2744B">
      <w:pPr>
        <w:tabs>
          <w:tab w:val="left" w:pos="2340"/>
          <w:tab w:val="center" w:pos="3515"/>
        </w:tabs>
        <w:spacing w:before="100" w:beforeAutospacing="1" w:after="100" w:afterAutospacing="1" w:line="240" w:lineRule="auto"/>
        <w:ind w:left="720"/>
        <w:rPr>
          <w:rFonts w:cs="Arial"/>
        </w:rPr>
      </w:pPr>
    </w:p>
    <w:p w14:paraId="45EA0627" w14:textId="7414D310" w:rsidR="00EF272D" w:rsidRPr="00256F83" w:rsidRDefault="00EF272D" w:rsidP="00F2744B">
      <w:pPr>
        <w:tabs>
          <w:tab w:val="left" w:pos="2340"/>
          <w:tab w:val="center" w:pos="3515"/>
        </w:tabs>
        <w:spacing w:before="100" w:beforeAutospacing="1" w:after="100" w:afterAutospacing="1" w:line="240" w:lineRule="auto"/>
        <w:ind w:left="720"/>
        <w:rPr>
          <w:rFonts w:cs="Arial"/>
          <w:b/>
        </w:rPr>
      </w:pPr>
      <w:r w:rsidRPr="00256F83">
        <w:rPr>
          <w:rFonts w:cs="Arial"/>
          <w:b/>
        </w:rPr>
        <w:t xml:space="preserve">Bilag </w:t>
      </w:r>
      <w:r w:rsidR="0040651B" w:rsidRPr="00256F83">
        <w:rPr>
          <w:rFonts w:cs="Arial"/>
          <w:b/>
        </w:rPr>
        <w:t>1</w:t>
      </w:r>
      <w:r w:rsidRPr="00256F83">
        <w:rPr>
          <w:rFonts w:cs="Arial"/>
          <w:b/>
        </w:rPr>
        <w:t>: O</w:t>
      </w:r>
      <w:r w:rsidR="0079157A" w:rsidRPr="00256F83">
        <w:rPr>
          <w:rFonts w:cs="Arial"/>
          <w:b/>
        </w:rPr>
        <w:t>versigtskort</w:t>
      </w:r>
      <w:r w:rsidR="0040651B" w:rsidRPr="00256F83">
        <w:rPr>
          <w:rFonts w:cs="Arial"/>
          <w:b/>
        </w:rPr>
        <w:t xml:space="preserve">, kort over områder </w:t>
      </w:r>
      <w:r w:rsidRPr="00256F83">
        <w:rPr>
          <w:rFonts w:cs="Arial"/>
          <w:b/>
        </w:rPr>
        <w:t xml:space="preserve">i Ringsted </w:t>
      </w:r>
      <w:r w:rsidR="0040651B" w:rsidRPr="00256F83">
        <w:rPr>
          <w:rFonts w:cs="Arial"/>
          <w:b/>
        </w:rPr>
        <w:t xml:space="preserve">og Slagelse </w:t>
      </w:r>
      <w:r w:rsidRPr="00256F83">
        <w:rPr>
          <w:rFonts w:cs="Arial"/>
          <w:b/>
        </w:rPr>
        <w:t>Kommune</w:t>
      </w:r>
      <w:r w:rsidR="0040651B" w:rsidRPr="00256F83">
        <w:rPr>
          <w:rFonts w:cs="Arial"/>
          <w:b/>
        </w:rPr>
        <w:t>r</w:t>
      </w:r>
      <w:r w:rsidR="00F2744B" w:rsidRPr="00256F83">
        <w:rPr>
          <w:rFonts w:cs="Arial"/>
          <w:b/>
        </w:rPr>
        <w:t xml:space="preserve">, supplerende </w:t>
      </w:r>
      <w:proofErr w:type="spellStart"/>
      <w:r w:rsidR="00F2744B" w:rsidRPr="00256F83">
        <w:rPr>
          <w:rFonts w:cs="Arial"/>
          <w:b/>
        </w:rPr>
        <w:t>ortofoto</w:t>
      </w:r>
      <w:proofErr w:type="spellEnd"/>
      <w:r w:rsidR="0040651B" w:rsidRPr="00256F83">
        <w:rPr>
          <w:rFonts w:cs="Arial"/>
          <w:b/>
        </w:rPr>
        <w:t xml:space="preserve"> og signaturforklaring.</w:t>
      </w:r>
    </w:p>
    <w:p w14:paraId="3DFAD691" w14:textId="77777777" w:rsidR="00EF272D" w:rsidRDefault="00EF272D" w:rsidP="00EF272D">
      <w:pPr>
        <w:tabs>
          <w:tab w:val="left" w:pos="2340"/>
          <w:tab w:val="center" w:pos="3515"/>
        </w:tabs>
        <w:spacing w:before="100" w:beforeAutospacing="1" w:after="100" w:afterAutospacing="1" w:line="240" w:lineRule="auto"/>
        <w:rPr>
          <w:rFonts w:cs="Arial"/>
        </w:rPr>
      </w:pPr>
    </w:p>
    <w:p w14:paraId="5B065A28" w14:textId="77777777" w:rsidR="00EF272D" w:rsidRDefault="00EF272D" w:rsidP="00EF272D">
      <w:pPr>
        <w:rPr>
          <w:rFonts w:cs="Arial"/>
        </w:rPr>
      </w:pPr>
      <w:r>
        <w:rPr>
          <w:rFonts w:cs="Arial"/>
        </w:rPr>
        <w:br w:type="page"/>
      </w:r>
    </w:p>
    <w:p w14:paraId="1DBD9670" w14:textId="4DF65E98" w:rsidR="00EF272D" w:rsidRDefault="001C5D73" w:rsidP="002F45F6">
      <w:pPr>
        <w:jc w:val="center"/>
        <w:rPr>
          <w:rFonts w:cs="Arial"/>
        </w:rPr>
      </w:pPr>
      <w:r w:rsidRPr="001C5D73">
        <w:rPr>
          <w:rFonts w:cs="Arial"/>
          <w:noProof/>
        </w:rPr>
        <w:lastRenderedPageBreak/>
        <w:drawing>
          <wp:inline distT="0" distB="0" distL="0" distR="0" wp14:anchorId="22A8F5FD" wp14:editId="5DCF0E39">
            <wp:extent cx="5812809" cy="8229600"/>
            <wp:effectExtent l="0" t="0" r="0" b="0"/>
            <wp:docPr id="29" name="Billede 29" descr="F:\TEMP\BOJ\5-5-2020\lovkort_oversig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TEMP\BOJ\5-5-2020\lovkort_oversigt.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820640" cy="8240687"/>
                    </a:xfrm>
                    <a:prstGeom prst="rect">
                      <a:avLst/>
                    </a:prstGeom>
                    <a:noFill/>
                    <a:ln>
                      <a:noFill/>
                    </a:ln>
                  </pic:spPr>
                </pic:pic>
              </a:graphicData>
            </a:graphic>
          </wp:inline>
        </w:drawing>
      </w:r>
      <w:r w:rsidR="00EF272D">
        <w:rPr>
          <w:rFonts w:cs="Arial"/>
        </w:rPr>
        <w:br w:type="page"/>
      </w:r>
    </w:p>
    <w:p w14:paraId="782BC157" w14:textId="77777777" w:rsidR="00F2744B" w:rsidRDefault="001C5D73" w:rsidP="00EF272D">
      <w:pPr>
        <w:rPr>
          <w:rFonts w:cs="Arial"/>
        </w:rPr>
      </w:pPr>
      <w:r w:rsidRPr="001C5D73">
        <w:rPr>
          <w:rFonts w:cs="Arial"/>
          <w:noProof/>
        </w:rPr>
        <w:lastRenderedPageBreak/>
        <w:drawing>
          <wp:inline distT="0" distB="0" distL="0" distR="0" wp14:anchorId="0CEA2493" wp14:editId="023103C3">
            <wp:extent cx="5448300" cy="7710032"/>
            <wp:effectExtent l="0" t="0" r="0" b="5715"/>
            <wp:docPr id="32" name="Billede 32" descr="F:\TEMP\BOJ\14-5-2020\Oversigt_Slagel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TEMP\BOJ\14-5-2020\Oversigt_Slagelse.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50890" cy="7713697"/>
                    </a:xfrm>
                    <a:prstGeom prst="rect">
                      <a:avLst/>
                    </a:prstGeom>
                    <a:noFill/>
                    <a:ln>
                      <a:noFill/>
                    </a:ln>
                  </pic:spPr>
                </pic:pic>
              </a:graphicData>
            </a:graphic>
          </wp:inline>
        </w:drawing>
      </w:r>
    </w:p>
    <w:p w14:paraId="6C51EFCF" w14:textId="77777777" w:rsidR="00F2744B" w:rsidRDefault="00F2744B" w:rsidP="00EF272D">
      <w:pPr>
        <w:rPr>
          <w:rFonts w:cs="Arial"/>
        </w:rPr>
      </w:pPr>
    </w:p>
    <w:p w14:paraId="1F64A393" w14:textId="12359CB7" w:rsidR="00F2744B" w:rsidRDefault="00F2744B" w:rsidP="00EF272D">
      <w:pPr>
        <w:rPr>
          <w:rFonts w:cs="Arial"/>
        </w:rPr>
      </w:pPr>
      <w:r w:rsidRPr="00F2744B">
        <w:rPr>
          <w:rFonts w:cs="Arial"/>
          <w:noProof/>
        </w:rPr>
        <w:lastRenderedPageBreak/>
        <w:drawing>
          <wp:inline distT="0" distB="0" distL="0" distR="0" wp14:anchorId="6882E5DD" wp14:editId="261264C8">
            <wp:extent cx="5600700" cy="7925697"/>
            <wp:effectExtent l="0" t="0" r="0" b="0"/>
            <wp:docPr id="34" name="Billede 34" descr="F:\TEMP\BOJ\14-5-2020\Lovkort_Slagel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TEMP\BOJ\14-5-2020\Lovkort_Slagelse.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605233" cy="7932111"/>
                    </a:xfrm>
                    <a:prstGeom prst="rect">
                      <a:avLst/>
                    </a:prstGeom>
                    <a:noFill/>
                    <a:ln>
                      <a:noFill/>
                    </a:ln>
                  </pic:spPr>
                </pic:pic>
              </a:graphicData>
            </a:graphic>
          </wp:inline>
        </w:drawing>
      </w:r>
    </w:p>
    <w:p w14:paraId="132B5929" w14:textId="77777777" w:rsidR="00F2744B" w:rsidRDefault="00F2744B" w:rsidP="00EF272D">
      <w:pPr>
        <w:rPr>
          <w:rFonts w:cs="Arial"/>
        </w:rPr>
      </w:pPr>
    </w:p>
    <w:p w14:paraId="6CD65034" w14:textId="77777777" w:rsidR="00F2744B" w:rsidRDefault="00F2744B" w:rsidP="00EF272D">
      <w:pPr>
        <w:rPr>
          <w:rFonts w:cs="Arial"/>
        </w:rPr>
      </w:pPr>
    </w:p>
    <w:p w14:paraId="0D40FB5E" w14:textId="2C1CD056" w:rsidR="00EF272D" w:rsidRDefault="00F2744B" w:rsidP="002F45F6">
      <w:pPr>
        <w:jc w:val="center"/>
        <w:rPr>
          <w:rFonts w:cs="Arial"/>
        </w:rPr>
      </w:pPr>
      <w:r w:rsidRPr="00F2744B">
        <w:rPr>
          <w:rFonts w:cs="Arial"/>
          <w:noProof/>
        </w:rPr>
        <w:drawing>
          <wp:inline distT="0" distB="0" distL="0" distR="0" wp14:anchorId="2928FCFB" wp14:editId="19FD8C22">
            <wp:extent cx="5613400" cy="7943667"/>
            <wp:effectExtent l="0" t="0" r="6350" b="635"/>
            <wp:docPr id="35" name="Billede 35" descr="F:\TEMP\BOJ\14-5-2020\Lovkort_Slagelse_o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TEMP\BOJ\14-5-2020\Lovkort_Slagelse_orto.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16227" cy="7947667"/>
                    </a:xfrm>
                    <a:prstGeom prst="rect">
                      <a:avLst/>
                    </a:prstGeom>
                    <a:noFill/>
                    <a:ln>
                      <a:noFill/>
                    </a:ln>
                  </pic:spPr>
                </pic:pic>
              </a:graphicData>
            </a:graphic>
          </wp:inline>
        </w:drawing>
      </w:r>
      <w:r w:rsidR="00EF272D">
        <w:rPr>
          <w:rFonts w:cs="Arial"/>
        </w:rPr>
        <w:br w:type="page"/>
      </w:r>
    </w:p>
    <w:p w14:paraId="10F7ECDD" w14:textId="796EAD9C" w:rsidR="00EF272D" w:rsidRDefault="001C5D73" w:rsidP="00EF272D">
      <w:pPr>
        <w:rPr>
          <w:rFonts w:cs="Arial"/>
        </w:rPr>
      </w:pPr>
      <w:r w:rsidRPr="001C5D73">
        <w:rPr>
          <w:rFonts w:cs="Arial"/>
          <w:noProof/>
        </w:rPr>
        <w:lastRenderedPageBreak/>
        <w:drawing>
          <wp:inline distT="0" distB="0" distL="0" distR="0" wp14:anchorId="51CE1C6D" wp14:editId="0335B701">
            <wp:extent cx="5321300" cy="7530309"/>
            <wp:effectExtent l="0" t="0" r="0" b="0"/>
            <wp:docPr id="33" name="Billede 33" descr="F:\TEMP\BOJ\14-5-2020\Oversigt_Rings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TEMP\BOJ\14-5-2020\Oversigt_Ringste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25250" cy="7535899"/>
                    </a:xfrm>
                    <a:prstGeom prst="rect">
                      <a:avLst/>
                    </a:prstGeom>
                    <a:noFill/>
                    <a:ln>
                      <a:noFill/>
                    </a:ln>
                  </pic:spPr>
                </pic:pic>
              </a:graphicData>
            </a:graphic>
          </wp:inline>
        </w:drawing>
      </w:r>
    </w:p>
    <w:p w14:paraId="1246981B" w14:textId="51F90B17" w:rsidR="00EF272D" w:rsidRDefault="00EF272D" w:rsidP="00EF272D">
      <w:pPr>
        <w:rPr>
          <w:rFonts w:cs="Arial"/>
        </w:rPr>
      </w:pPr>
      <w:r>
        <w:rPr>
          <w:rFonts w:cs="Arial"/>
        </w:rPr>
        <w:br w:type="page"/>
      </w:r>
    </w:p>
    <w:p w14:paraId="3945F1AA" w14:textId="28E9C50B" w:rsidR="00EF272D" w:rsidRDefault="00EF272D" w:rsidP="00EF272D">
      <w:pPr>
        <w:tabs>
          <w:tab w:val="left" w:pos="2340"/>
          <w:tab w:val="center" w:pos="3515"/>
        </w:tabs>
        <w:spacing w:before="100" w:beforeAutospacing="1" w:after="100" w:afterAutospacing="1" w:line="240" w:lineRule="auto"/>
        <w:rPr>
          <w:rFonts w:cs="Arial"/>
        </w:rPr>
      </w:pPr>
    </w:p>
    <w:p w14:paraId="1180A7B9" w14:textId="77777777" w:rsidR="00F2744B" w:rsidRDefault="00F2744B" w:rsidP="00EF272D">
      <w:pPr>
        <w:rPr>
          <w:rFonts w:cs="Arial"/>
        </w:rPr>
      </w:pPr>
      <w:r w:rsidRPr="00F2744B">
        <w:rPr>
          <w:rFonts w:cs="Arial"/>
          <w:noProof/>
        </w:rPr>
        <w:drawing>
          <wp:inline distT="0" distB="0" distL="0" distR="0" wp14:anchorId="53071AC3" wp14:editId="0AF1ECDD">
            <wp:extent cx="5359400" cy="7584225"/>
            <wp:effectExtent l="0" t="0" r="0" b="0"/>
            <wp:docPr id="36" name="Billede 36" descr="F:\TEMP\BOJ\14-5-2020\Lovkort_Rings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TEMP\BOJ\14-5-2020\Lovkort_Ringsted.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66756" cy="7594635"/>
                    </a:xfrm>
                    <a:prstGeom prst="rect">
                      <a:avLst/>
                    </a:prstGeom>
                    <a:noFill/>
                    <a:ln>
                      <a:noFill/>
                    </a:ln>
                  </pic:spPr>
                </pic:pic>
              </a:graphicData>
            </a:graphic>
          </wp:inline>
        </w:drawing>
      </w:r>
    </w:p>
    <w:p w14:paraId="4C8DF657" w14:textId="77777777" w:rsidR="00F2744B" w:rsidRDefault="00F2744B">
      <w:pPr>
        <w:rPr>
          <w:rFonts w:cs="Arial"/>
        </w:rPr>
      </w:pPr>
      <w:r>
        <w:rPr>
          <w:rFonts w:cs="Arial"/>
        </w:rPr>
        <w:br w:type="page"/>
      </w:r>
    </w:p>
    <w:p w14:paraId="4898A781" w14:textId="77777777" w:rsidR="00F2744B" w:rsidRDefault="00F2744B" w:rsidP="00EF272D">
      <w:pPr>
        <w:rPr>
          <w:rFonts w:cs="Arial"/>
        </w:rPr>
      </w:pPr>
      <w:r w:rsidRPr="00F2744B">
        <w:rPr>
          <w:rFonts w:cs="Arial"/>
          <w:noProof/>
        </w:rPr>
        <w:lastRenderedPageBreak/>
        <w:drawing>
          <wp:inline distT="0" distB="0" distL="0" distR="0" wp14:anchorId="4A4C4D70" wp14:editId="63167F96">
            <wp:extent cx="5465449" cy="7734300"/>
            <wp:effectExtent l="0" t="0" r="1905" b="0"/>
            <wp:docPr id="37" name="Billede 37" descr="F:\TEMP\BOJ\14-5-2020\Lovkort_Ringsted_Or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TEMP\BOJ\14-5-2020\Lovkort_Ringsted_Orto.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4446" cy="7747032"/>
                    </a:xfrm>
                    <a:prstGeom prst="rect">
                      <a:avLst/>
                    </a:prstGeom>
                    <a:noFill/>
                    <a:ln>
                      <a:noFill/>
                    </a:ln>
                  </pic:spPr>
                </pic:pic>
              </a:graphicData>
            </a:graphic>
          </wp:inline>
        </w:drawing>
      </w:r>
    </w:p>
    <w:p w14:paraId="068B1A52" w14:textId="77777777" w:rsidR="00F2744B" w:rsidRDefault="00F2744B">
      <w:pPr>
        <w:rPr>
          <w:rFonts w:cs="Arial"/>
        </w:rPr>
      </w:pPr>
      <w:r>
        <w:rPr>
          <w:rFonts w:cs="Arial"/>
        </w:rPr>
        <w:br w:type="page"/>
      </w:r>
    </w:p>
    <w:p w14:paraId="4B54E6E4" w14:textId="120C56BB" w:rsidR="00EF272D" w:rsidRDefault="00F2744B" w:rsidP="00EF272D">
      <w:pPr>
        <w:rPr>
          <w:rFonts w:cs="Arial"/>
        </w:rPr>
      </w:pPr>
      <w:r w:rsidRPr="00F2744B">
        <w:rPr>
          <w:rFonts w:cs="Arial"/>
          <w:noProof/>
        </w:rPr>
        <w:lastRenderedPageBreak/>
        <w:drawing>
          <wp:inline distT="0" distB="0" distL="0" distR="0" wp14:anchorId="3A354EED" wp14:editId="349A3C90">
            <wp:extent cx="5499100" cy="7781920"/>
            <wp:effectExtent l="0" t="0" r="6350" b="0"/>
            <wp:docPr id="38" name="Billede 38" descr="F:\TEMP\BOJ\5-5-2020\lovkort_signaturforklar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TEMP\BOJ\5-5-2020\lovkort_signaturforklaring.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500029" cy="7783235"/>
                    </a:xfrm>
                    <a:prstGeom prst="rect">
                      <a:avLst/>
                    </a:prstGeom>
                    <a:noFill/>
                    <a:ln>
                      <a:noFill/>
                    </a:ln>
                  </pic:spPr>
                </pic:pic>
              </a:graphicData>
            </a:graphic>
          </wp:inline>
        </w:drawing>
      </w:r>
      <w:r w:rsidR="00EF272D">
        <w:rPr>
          <w:rFonts w:cs="Arial"/>
        </w:rPr>
        <w:br w:type="page"/>
      </w:r>
    </w:p>
    <w:p w14:paraId="132A9465" w14:textId="4129BCD7" w:rsidR="00EF272D" w:rsidRDefault="00EF272D" w:rsidP="00256F83">
      <w:pPr>
        <w:pStyle w:val="Overskrift3"/>
        <w:numPr>
          <w:ilvl w:val="0"/>
          <w:numId w:val="36"/>
        </w:numPr>
      </w:pPr>
      <w:bookmarkStart w:id="208" w:name="_Toc39504036"/>
      <w:bookmarkStart w:id="209" w:name="_Toc36795734"/>
      <w:bookmarkStart w:id="210" w:name="_Toc39765046"/>
      <w:bookmarkStart w:id="211" w:name="_Toc40298558"/>
      <w:bookmarkStart w:id="212" w:name="_Ref40441115"/>
      <w:bookmarkStart w:id="213" w:name="_Toc40442142"/>
      <w:r>
        <w:lastRenderedPageBreak/>
        <w:t xml:space="preserve">Bekendtgørelse </w:t>
      </w:r>
      <w:r w:rsidRPr="0006448C">
        <w:t>med koordinater og oversigtskort</w:t>
      </w:r>
      <w:bookmarkEnd w:id="208"/>
      <w:bookmarkEnd w:id="209"/>
      <w:bookmarkEnd w:id="210"/>
      <w:bookmarkEnd w:id="211"/>
      <w:bookmarkEnd w:id="212"/>
      <w:bookmarkEnd w:id="213"/>
    </w:p>
    <w:p w14:paraId="793E6330" w14:textId="72BEAE5B" w:rsidR="00256F83" w:rsidRDefault="00256F83" w:rsidP="00256F83">
      <w:pPr>
        <w:rPr>
          <w:lang w:eastAsia="en-US"/>
        </w:rPr>
      </w:pPr>
    </w:p>
    <w:p w14:paraId="608CA6AD" w14:textId="60E4551C" w:rsidR="00256F83" w:rsidRPr="00256F83" w:rsidRDefault="00256F83" w:rsidP="00256F83">
      <w:pPr>
        <w:rPr>
          <w:b/>
          <w:lang w:eastAsia="en-US"/>
        </w:rPr>
      </w:pPr>
      <w:r w:rsidRPr="00256F83">
        <w:rPr>
          <w:b/>
          <w:lang w:eastAsia="en-US"/>
        </w:rPr>
        <w:t>Bekendtgørelse om tilladelse til u</w:t>
      </w:r>
      <w:r>
        <w:rPr>
          <w:b/>
          <w:lang w:eastAsia="en-US"/>
        </w:rPr>
        <w:t>dlægning af [..]</w:t>
      </w:r>
    </w:p>
    <w:p w14:paraId="6DB900D1" w14:textId="7957A6E8" w:rsidR="00256F83" w:rsidRDefault="00256F83" w:rsidP="00256F83">
      <w:pPr>
        <w:rPr>
          <w:lang w:eastAsia="en-US"/>
        </w:rPr>
      </w:pPr>
      <w:r>
        <w:rPr>
          <w:lang w:eastAsia="en-US"/>
        </w:rPr>
        <w:t xml:space="preserve">I medfør af § ___, i lov om ___, jf. lovbekendtgørelse nr. </w:t>
      </w:r>
      <w:r w:rsidR="000E5E29">
        <w:rPr>
          <w:lang w:eastAsia="en-US"/>
        </w:rPr>
        <w:t>___</w:t>
      </w:r>
      <w:r>
        <w:rPr>
          <w:lang w:eastAsia="en-US"/>
        </w:rPr>
        <w:t xml:space="preserve"> af </w:t>
      </w:r>
      <w:r w:rsidR="000E5E29">
        <w:rPr>
          <w:lang w:eastAsia="en-US"/>
        </w:rPr>
        <w:t xml:space="preserve">[dato] og efter bemyndigelse </w:t>
      </w:r>
      <w:r>
        <w:rPr>
          <w:lang w:eastAsia="en-US"/>
        </w:rPr>
        <w:t>fastsættes:</w:t>
      </w:r>
    </w:p>
    <w:p w14:paraId="08461591" w14:textId="74E70D58" w:rsidR="00256F83" w:rsidRDefault="00256F83" w:rsidP="00256F83">
      <w:pPr>
        <w:rPr>
          <w:lang w:eastAsia="en-US"/>
        </w:rPr>
      </w:pPr>
      <w:r>
        <w:rPr>
          <w:lang w:eastAsia="en-US"/>
        </w:rPr>
        <w:t xml:space="preserve">§ 1. Udlægning af </w:t>
      </w:r>
      <w:r w:rsidR="000E5E29">
        <w:rPr>
          <w:lang w:eastAsia="en-US"/>
        </w:rPr>
        <w:t>[…] må kun ske i følgende depotområde (</w:t>
      </w:r>
      <w:r>
        <w:rPr>
          <w:lang w:eastAsia="en-US"/>
        </w:rPr>
        <w:t>positioner er angivet i WGS 84 datum):</w:t>
      </w:r>
    </w:p>
    <w:p w14:paraId="7AEBB747" w14:textId="77777777" w:rsidR="00256F83" w:rsidRPr="00256F83" w:rsidRDefault="00256F83" w:rsidP="00256F83">
      <w:pPr>
        <w:rPr>
          <w:lang w:val="en-US" w:eastAsia="en-US"/>
        </w:rPr>
      </w:pPr>
      <w:proofErr w:type="gramStart"/>
      <w:r w:rsidRPr="00256F83">
        <w:rPr>
          <w:lang w:val="en-US" w:eastAsia="en-US"/>
        </w:rPr>
        <w:t>a</w:t>
      </w:r>
      <w:proofErr w:type="gramEnd"/>
      <w:r w:rsidRPr="00256F83">
        <w:rPr>
          <w:lang w:val="en-US" w:eastAsia="en-US"/>
        </w:rPr>
        <w:t>) 56°43,67’N - 08°49,23’Ø</w:t>
      </w:r>
    </w:p>
    <w:p w14:paraId="3FE306CB" w14:textId="77777777" w:rsidR="00256F83" w:rsidRPr="00256F83" w:rsidRDefault="00256F83" w:rsidP="00256F83">
      <w:pPr>
        <w:rPr>
          <w:lang w:val="en-US" w:eastAsia="en-US"/>
        </w:rPr>
      </w:pPr>
      <w:r w:rsidRPr="00256F83">
        <w:rPr>
          <w:lang w:val="en-US" w:eastAsia="en-US"/>
        </w:rPr>
        <w:t xml:space="preserve">b) 56°43, </w:t>
      </w:r>
      <w:proofErr w:type="gramStart"/>
      <w:r w:rsidRPr="00256F83">
        <w:rPr>
          <w:lang w:val="en-US" w:eastAsia="en-US"/>
        </w:rPr>
        <w:t>37’N</w:t>
      </w:r>
      <w:proofErr w:type="gramEnd"/>
      <w:r w:rsidRPr="00256F83">
        <w:rPr>
          <w:lang w:val="en-US" w:eastAsia="en-US"/>
        </w:rPr>
        <w:t xml:space="preserve"> - 08°48, 09’Ø</w:t>
      </w:r>
    </w:p>
    <w:p w14:paraId="03887816" w14:textId="77777777" w:rsidR="00256F83" w:rsidRPr="00256F83" w:rsidRDefault="00256F83" w:rsidP="00256F83">
      <w:pPr>
        <w:rPr>
          <w:lang w:val="en-US" w:eastAsia="en-US"/>
        </w:rPr>
      </w:pPr>
      <w:r w:rsidRPr="00256F83">
        <w:rPr>
          <w:lang w:val="en-US" w:eastAsia="en-US"/>
        </w:rPr>
        <w:t xml:space="preserve">c) 56°42, </w:t>
      </w:r>
      <w:proofErr w:type="gramStart"/>
      <w:r w:rsidRPr="00256F83">
        <w:rPr>
          <w:lang w:val="en-US" w:eastAsia="en-US"/>
        </w:rPr>
        <w:t>22’N</w:t>
      </w:r>
      <w:proofErr w:type="gramEnd"/>
      <w:r w:rsidRPr="00256F83">
        <w:rPr>
          <w:lang w:val="en-US" w:eastAsia="en-US"/>
        </w:rPr>
        <w:t xml:space="preserve"> - 08°47, 02’Ø</w:t>
      </w:r>
    </w:p>
    <w:p w14:paraId="1833DAD6" w14:textId="3555CBDA" w:rsidR="00256F83" w:rsidRDefault="00256F83" w:rsidP="00256F83">
      <w:pPr>
        <w:rPr>
          <w:lang w:eastAsia="en-US"/>
        </w:rPr>
      </w:pPr>
      <w:r>
        <w:rPr>
          <w:lang w:eastAsia="en-US"/>
        </w:rPr>
        <w:t>d) 56°42,23’N - 08°47,62’Ø.</w:t>
      </w:r>
    </w:p>
    <w:p w14:paraId="752B0DD5" w14:textId="10D12982" w:rsidR="000E5E29" w:rsidRPr="000E5E29" w:rsidRDefault="000E5E29" w:rsidP="000E5E29">
      <w:pPr>
        <w:rPr>
          <w:lang w:eastAsia="en-US"/>
        </w:rPr>
      </w:pPr>
      <w:r>
        <w:rPr>
          <w:lang w:eastAsia="en-US"/>
        </w:rPr>
        <w:t xml:space="preserve">Områdets beliggenhed er vist på oversigtskort i bilag 1. </w:t>
      </w:r>
    </w:p>
    <w:p w14:paraId="0FBE9FF0" w14:textId="77777777" w:rsidR="000E5E29" w:rsidRPr="000E5E29" w:rsidRDefault="000E5E29" w:rsidP="000E5E29">
      <w:pPr>
        <w:rPr>
          <w:lang w:eastAsia="en-US"/>
        </w:rPr>
      </w:pPr>
      <w:r w:rsidRPr="000E5E29">
        <w:rPr>
          <w:lang w:eastAsia="en-US"/>
        </w:rPr>
        <w:t>§ 2. Bekendtgørelsen træder i kraft den [dato].</w:t>
      </w:r>
    </w:p>
    <w:p w14:paraId="377A3BA5" w14:textId="77777777" w:rsidR="000E5E29" w:rsidRPr="00256F83" w:rsidRDefault="000E5E29" w:rsidP="00256F83">
      <w:pPr>
        <w:rPr>
          <w:lang w:eastAsia="en-US"/>
        </w:rPr>
      </w:pPr>
    </w:p>
    <w:p w14:paraId="6846F432" w14:textId="55D170EA" w:rsidR="000E5E29" w:rsidRDefault="000E5E29" w:rsidP="000E5E29">
      <w:pPr>
        <w:tabs>
          <w:tab w:val="left" w:pos="2340"/>
          <w:tab w:val="center" w:pos="3515"/>
        </w:tabs>
        <w:spacing w:before="100" w:beforeAutospacing="1" w:after="100" w:afterAutospacing="1" w:line="240" w:lineRule="auto"/>
        <w:rPr>
          <w:b/>
        </w:rPr>
      </w:pPr>
      <w:r w:rsidRPr="000E5E29">
        <w:rPr>
          <w:b/>
        </w:rPr>
        <w:t xml:space="preserve">Bilag 1: </w:t>
      </w:r>
      <w:r>
        <w:rPr>
          <w:b/>
        </w:rPr>
        <w:t>Oversigtskort genudlægningsområde</w:t>
      </w:r>
      <w:r w:rsidRPr="000E5E29">
        <w:rPr>
          <w:b/>
        </w:rPr>
        <w:t xml:space="preserve"> </w:t>
      </w:r>
    </w:p>
    <w:p w14:paraId="5EE5B153" w14:textId="77777777" w:rsidR="000E5E29" w:rsidRPr="000E5E29" w:rsidRDefault="000E5E29" w:rsidP="000E5E29">
      <w:pPr>
        <w:tabs>
          <w:tab w:val="left" w:pos="2340"/>
          <w:tab w:val="center" w:pos="3515"/>
        </w:tabs>
        <w:spacing w:before="100" w:beforeAutospacing="1" w:after="100" w:afterAutospacing="1" w:line="240" w:lineRule="auto"/>
        <w:rPr>
          <w:b/>
        </w:rPr>
      </w:pPr>
    </w:p>
    <w:p w14:paraId="638B98D1" w14:textId="5ABAF1BA" w:rsidR="00EF272D" w:rsidRDefault="00EF272D" w:rsidP="00EF272D">
      <w:pPr>
        <w:tabs>
          <w:tab w:val="left" w:pos="2340"/>
          <w:tab w:val="center" w:pos="3515"/>
        </w:tabs>
        <w:spacing w:before="100" w:beforeAutospacing="1" w:after="100" w:afterAutospacing="1" w:line="240" w:lineRule="auto"/>
      </w:pPr>
    </w:p>
    <w:p w14:paraId="1DD4F48E" w14:textId="7E903614" w:rsidR="000E5E29" w:rsidRDefault="000E5E29">
      <w:bookmarkStart w:id="214" w:name="_Toc39504037"/>
      <w:bookmarkStart w:id="215" w:name="_Toc36795735"/>
      <w:bookmarkStart w:id="216" w:name="_Toc39765047"/>
      <w:bookmarkStart w:id="217" w:name="_Toc40298559"/>
      <w:r>
        <w:br w:type="page"/>
      </w:r>
    </w:p>
    <w:p w14:paraId="7D778C28" w14:textId="77ABCBF8" w:rsidR="00256F83" w:rsidRDefault="000E5E29">
      <w:pPr>
        <w:rPr>
          <w:rFonts w:ascii="Arial" w:hAnsi="Arial" w:cs="Arial"/>
          <w:bCs/>
          <w:sz w:val="22"/>
          <w:szCs w:val="26"/>
          <w:lang w:eastAsia="en-US"/>
        </w:rPr>
      </w:pPr>
      <w:r w:rsidRPr="000E5E29">
        <w:rPr>
          <w:rFonts w:ascii="Arial" w:hAnsi="Arial" w:cs="Arial"/>
          <w:bCs/>
          <w:noProof/>
          <w:sz w:val="22"/>
          <w:szCs w:val="26"/>
        </w:rPr>
        <w:lastRenderedPageBreak/>
        <w:drawing>
          <wp:inline distT="0" distB="0" distL="0" distR="0" wp14:anchorId="623BF8A9" wp14:editId="4C877859">
            <wp:extent cx="5715000" cy="8094248"/>
            <wp:effectExtent l="0" t="0" r="0" b="2540"/>
            <wp:docPr id="40" name="Billede 40" descr="F:\TEMP\BOJ\14-5-2020\Lovkort_genudlægn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TEMP\BOJ\14-5-2020\Lovkort_genudlægning.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17411" cy="8097662"/>
                    </a:xfrm>
                    <a:prstGeom prst="rect">
                      <a:avLst/>
                    </a:prstGeom>
                    <a:noFill/>
                    <a:ln>
                      <a:noFill/>
                    </a:ln>
                  </pic:spPr>
                </pic:pic>
              </a:graphicData>
            </a:graphic>
          </wp:inline>
        </w:drawing>
      </w:r>
    </w:p>
    <w:p w14:paraId="7D44BF67" w14:textId="77777777" w:rsidR="00256F83" w:rsidRDefault="00256F83" w:rsidP="00D73BBB">
      <w:pPr>
        <w:pStyle w:val="Overskrift3"/>
      </w:pPr>
    </w:p>
    <w:p w14:paraId="4C2E3C90" w14:textId="7A37AB27" w:rsidR="000E5E29" w:rsidRDefault="000D5370" w:rsidP="000E5E29">
      <w:pPr>
        <w:pStyle w:val="Overskrift3"/>
        <w:numPr>
          <w:ilvl w:val="0"/>
          <w:numId w:val="36"/>
        </w:numPr>
      </w:pPr>
      <w:bookmarkStart w:id="218" w:name="_Ref40441130"/>
      <w:bookmarkStart w:id="219" w:name="_Toc40442143"/>
      <w:r>
        <w:t>L</w:t>
      </w:r>
      <w:r w:rsidR="00221BCC">
        <w:t>ov</w:t>
      </w:r>
      <w:r>
        <w:t xml:space="preserve"> med bilag (</w:t>
      </w:r>
      <w:r w:rsidR="00221BCC">
        <w:t>li</w:t>
      </w:r>
      <w:r>
        <w:t>njeføring</w:t>
      </w:r>
      <w:r w:rsidR="00221BCC">
        <w:t>)</w:t>
      </w:r>
      <w:bookmarkEnd w:id="218"/>
      <w:bookmarkEnd w:id="219"/>
    </w:p>
    <w:p w14:paraId="5FE02C57" w14:textId="5A3341BC" w:rsidR="00221BCC" w:rsidRDefault="00221BCC" w:rsidP="00221BCC">
      <w:pPr>
        <w:rPr>
          <w:lang w:eastAsia="en-US"/>
        </w:rPr>
      </w:pPr>
    </w:p>
    <w:p w14:paraId="7B6DB378" w14:textId="3E2779E5" w:rsidR="00221BCC" w:rsidRPr="00221BCC" w:rsidRDefault="00221BCC" w:rsidP="00221BCC">
      <w:pPr>
        <w:ind w:left="720"/>
        <w:rPr>
          <w:lang w:eastAsia="en-US"/>
        </w:rPr>
      </w:pPr>
      <w:r>
        <w:rPr>
          <w:lang w:eastAsia="en-US"/>
        </w:rPr>
        <w:t>[eksempel følger]</w:t>
      </w:r>
    </w:p>
    <w:p w14:paraId="2582FE68" w14:textId="77777777" w:rsidR="000E5E29" w:rsidRDefault="000E5E29">
      <w:pPr>
        <w:rPr>
          <w:rFonts w:ascii="Arial" w:hAnsi="Arial" w:cs="Arial"/>
          <w:bCs/>
          <w:sz w:val="22"/>
          <w:szCs w:val="26"/>
          <w:lang w:eastAsia="en-US"/>
        </w:rPr>
      </w:pPr>
      <w:r>
        <w:br w:type="page"/>
      </w:r>
    </w:p>
    <w:p w14:paraId="7D72779E" w14:textId="4D0A76F9" w:rsidR="00EF272D" w:rsidRPr="00EF272D" w:rsidRDefault="00EF272D" w:rsidP="000E5E29">
      <w:pPr>
        <w:pStyle w:val="Overskrift3"/>
        <w:numPr>
          <w:ilvl w:val="0"/>
          <w:numId w:val="36"/>
        </w:numPr>
      </w:pPr>
      <w:bookmarkStart w:id="220" w:name="_Ref40441137"/>
      <w:bookmarkStart w:id="221" w:name="_Toc40442144"/>
      <w:r w:rsidRPr="00EF272D">
        <w:lastRenderedPageBreak/>
        <w:t>Eksempel på lovtekst med oprettelse af et dataregister</w:t>
      </w:r>
      <w:bookmarkEnd w:id="214"/>
      <w:bookmarkEnd w:id="215"/>
      <w:bookmarkEnd w:id="216"/>
      <w:bookmarkEnd w:id="217"/>
      <w:bookmarkEnd w:id="220"/>
      <w:bookmarkEnd w:id="221"/>
    </w:p>
    <w:p w14:paraId="733B4F90" w14:textId="77777777" w:rsidR="000F4499" w:rsidRDefault="000F4499" w:rsidP="00EF272D">
      <w:pPr>
        <w:tabs>
          <w:tab w:val="left" w:pos="2340"/>
          <w:tab w:val="center" w:pos="3515"/>
        </w:tabs>
        <w:spacing w:before="100" w:beforeAutospacing="1" w:after="100" w:afterAutospacing="1" w:line="240" w:lineRule="auto"/>
        <w:rPr>
          <w:b/>
          <w:bCs/>
        </w:rPr>
      </w:pPr>
    </w:p>
    <w:p w14:paraId="326C32DE" w14:textId="4930E12D" w:rsidR="00EF272D" w:rsidRPr="00EF272D" w:rsidRDefault="00EF272D" w:rsidP="000E5E29">
      <w:pPr>
        <w:tabs>
          <w:tab w:val="left" w:pos="2340"/>
          <w:tab w:val="center" w:pos="3515"/>
        </w:tabs>
        <w:spacing w:before="100" w:beforeAutospacing="1" w:after="100" w:afterAutospacing="1" w:line="240" w:lineRule="auto"/>
        <w:ind w:left="720"/>
        <w:rPr>
          <w:b/>
          <w:bCs/>
        </w:rPr>
      </w:pPr>
      <w:r w:rsidRPr="00EF272D">
        <w:rPr>
          <w:b/>
          <w:bCs/>
        </w:rPr>
        <w:t>Lov om særlige danske områder og steder.</w:t>
      </w:r>
    </w:p>
    <w:p w14:paraId="7BE83407" w14:textId="077ABDF8" w:rsidR="00EF272D" w:rsidRPr="00EF272D" w:rsidRDefault="00EF272D" w:rsidP="000E5E29">
      <w:pPr>
        <w:tabs>
          <w:tab w:val="left" w:pos="2340"/>
          <w:tab w:val="center" w:pos="3515"/>
        </w:tabs>
        <w:spacing w:before="100" w:beforeAutospacing="1" w:after="100" w:afterAutospacing="1" w:line="240" w:lineRule="auto"/>
        <w:ind w:left="720"/>
      </w:pPr>
      <w:r w:rsidRPr="00EF272D">
        <w:rPr>
          <w:b/>
        </w:rPr>
        <w:t>§ 1.</w:t>
      </w:r>
      <w:r w:rsidRPr="00EF272D">
        <w:t xml:space="preserve"> For særlige områder og steder skal gælde særlige regler. </w:t>
      </w:r>
    </w:p>
    <w:p w14:paraId="1620F864" w14:textId="27795BC3" w:rsidR="00EF272D" w:rsidRPr="00EF272D" w:rsidRDefault="00EF272D" w:rsidP="000E5E29">
      <w:pPr>
        <w:tabs>
          <w:tab w:val="left" w:pos="2340"/>
          <w:tab w:val="center" w:pos="3515"/>
        </w:tabs>
        <w:spacing w:before="100" w:beforeAutospacing="1" w:after="100" w:afterAutospacing="1" w:line="240" w:lineRule="auto"/>
        <w:ind w:left="720"/>
      </w:pPr>
      <w:r w:rsidRPr="00EF272D">
        <w:rPr>
          <w:i/>
        </w:rPr>
        <w:t>Stk. 2.</w:t>
      </w:r>
      <w:r w:rsidRPr="00EF272D">
        <w:t xml:space="preserve"> </w:t>
      </w:r>
      <w:r w:rsidRPr="00EF272D">
        <w:rPr>
          <w:b/>
        </w:rPr>
        <w:t>De særlige områder og steder udpeges af ministeren</w:t>
      </w:r>
      <w:r w:rsidRPr="00EF272D">
        <w:t>, der samtidig fastsætter hvilke særlige regler, der skal gælde for de særlige områder.</w:t>
      </w:r>
    </w:p>
    <w:p w14:paraId="09E5D3F2" w14:textId="78C2EDD4" w:rsidR="00EF272D" w:rsidRPr="00EF272D" w:rsidRDefault="00EF272D" w:rsidP="000E5E29">
      <w:pPr>
        <w:tabs>
          <w:tab w:val="left" w:pos="2340"/>
          <w:tab w:val="center" w:pos="3515"/>
        </w:tabs>
        <w:spacing w:before="100" w:beforeAutospacing="1" w:after="100" w:afterAutospacing="1" w:line="240" w:lineRule="auto"/>
        <w:ind w:left="720"/>
      </w:pPr>
      <w:r w:rsidRPr="00EF272D">
        <w:rPr>
          <w:i/>
        </w:rPr>
        <w:t>Stk. 3</w:t>
      </w:r>
      <w:r w:rsidRPr="00EF272D">
        <w:t xml:space="preserve">. Alle særlige områder og steder, der udpeges af ministeren i henhold til stk. 2, skal registreres i </w:t>
      </w:r>
      <w:r w:rsidRPr="00EF272D">
        <w:rPr>
          <w:b/>
        </w:rPr>
        <w:t>Registret for Særlige Danske Områder og Steder</w:t>
      </w:r>
      <w:r w:rsidRPr="00EF272D">
        <w:t>, således at registret er autoritativ kilde til oplysninger om sted</w:t>
      </w:r>
      <w:r w:rsidR="009835A0">
        <w:t>bestemmelse</w:t>
      </w:r>
      <w:r w:rsidRPr="00EF272D">
        <w:t xml:space="preserve"> af de særlige områder og steder samt om hvilke særlige regler, der gælder for hvert enkelt særlige område.  </w:t>
      </w:r>
    </w:p>
    <w:p w14:paraId="5100A68E" w14:textId="77777777" w:rsidR="00EF272D" w:rsidRPr="00EF272D" w:rsidRDefault="00EF272D" w:rsidP="000E5E29">
      <w:pPr>
        <w:tabs>
          <w:tab w:val="left" w:pos="2340"/>
          <w:tab w:val="center" w:pos="3515"/>
        </w:tabs>
        <w:spacing w:before="100" w:beforeAutospacing="1" w:after="100" w:afterAutospacing="1" w:line="240" w:lineRule="auto"/>
        <w:ind w:left="720"/>
      </w:pPr>
      <w:r w:rsidRPr="00EF272D">
        <w:rPr>
          <w:i/>
        </w:rPr>
        <w:t>Stk. 4.</w:t>
      </w:r>
      <w:r w:rsidRPr="00EF272D">
        <w:t xml:space="preserve"> Oplysningerne fra </w:t>
      </w:r>
      <w:r w:rsidRPr="00EF272D">
        <w:rPr>
          <w:i/>
        </w:rPr>
        <w:t>Registret for Særlige Danske Områder og Steder</w:t>
      </w:r>
      <w:r w:rsidRPr="00EF272D">
        <w:t xml:space="preserve"> stilles vederlagsfrit til rådighed digitalt, således at alle har nem og lige adgang til registrets oplysninger.</w:t>
      </w:r>
    </w:p>
    <w:p w14:paraId="210285E8" w14:textId="77777777" w:rsidR="00EF272D" w:rsidRPr="00EF272D" w:rsidRDefault="00EF272D" w:rsidP="000E5E29">
      <w:pPr>
        <w:tabs>
          <w:tab w:val="left" w:pos="2340"/>
          <w:tab w:val="center" w:pos="3515"/>
        </w:tabs>
        <w:spacing w:before="100" w:beforeAutospacing="1" w:after="100" w:afterAutospacing="1" w:line="240" w:lineRule="auto"/>
        <w:ind w:left="720"/>
      </w:pPr>
      <w:r w:rsidRPr="00EF272D">
        <w:rPr>
          <w:b/>
          <w:bCs/>
        </w:rPr>
        <w:t>§ 2.</w:t>
      </w:r>
      <w:r w:rsidRPr="00EF272D">
        <w:t xml:space="preserve"> Ministeren etablerer, driver, vedligeholder og videreudvikler </w:t>
      </w:r>
      <w:r w:rsidRPr="00EF272D">
        <w:rPr>
          <w:i/>
        </w:rPr>
        <w:t xml:space="preserve">Registret for Særlige Danske Områder og Steder </w:t>
      </w:r>
      <w:r w:rsidRPr="00EF272D">
        <w:t>som et landsdækkende dataregister.</w:t>
      </w:r>
    </w:p>
    <w:p w14:paraId="78D7D378" w14:textId="77777777" w:rsidR="00EF272D" w:rsidRPr="00EF272D" w:rsidRDefault="00EF272D" w:rsidP="000E5E29">
      <w:pPr>
        <w:tabs>
          <w:tab w:val="left" w:pos="2340"/>
          <w:tab w:val="center" w:pos="3515"/>
        </w:tabs>
        <w:spacing w:before="100" w:beforeAutospacing="1" w:after="100" w:afterAutospacing="1" w:line="240" w:lineRule="auto"/>
        <w:ind w:left="720"/>
      </w:pPr>
      <w:r w:rsidRPr="00EF272D">
        <w:rPr>
          <w:i/>
          <w:iCs/>
        </w:rPr>
        <w:t>Stk. 2.</w:t>
      </w:r>
      <w:r w:rsidRPr="00EF272D">
        <w:t> Ministeren er dataansvarlig myndighed.</w:t>
      </w:r>
    </w:p>
    <w:p w14:paraId="0AD899A9" w14:textId="2E3129C8" w:rsidR="00EF272D" w:rsidRDefault="00EF272D" w:rsidP="000E5E29">
      <w:pPr>
        <w:tabs>
          <w:tab w:val="left" w:pos="2340"/>
          <w:tab w:val="center" w:pos="3515"/>
        </w:tabs>
        <w:spacing w:before="100" w:beforeAutospacing="1" w:after="100" w:afterAutospacing="1" w:line="240" w:lineRule="auto"/>
        <w:ind w:left="720"/>
      </w:pPr>
      <w:r w:rsidRPr="00EF272D">
        <w:rPr>
          <w:i/>
          <w:iCs/>
        </w:rPr>
        <w:t>Stk. 3.</w:t>
      </w:r>
      <w:r w:rsidRPr="00EF272D">
        <w:t> </w:t>
      </w:r>
      <w:r w:rsidR="00FB5A91">
        <w:t>Ministeren fastsætter regler om, hvordan registret skal føres</w:t>
      </w:r>
      <w:r w:rsidR="00FB5A91" w:rsidRPr="00EF272D">
        <w:t xml:space="preserve"> </w:t>
      </w:r>
    </w:p>
    <w:p w14:paraId="328B8DA3" w14:textId="6EC86C31" w:rsidR="00AE48CA" w:rsidRDefault="00AE48CA" w:rsidP="00AE48CA">
      <w:pPr>
        <w:tabs>
          <w:tab w:val="left" w:pos="2340"/>
          <w:tab w:val="center" w:pos="3515"/>
        </w:tabs>
        <w:spacing w:before="100" w:beforeAutospacing="1" w:after="100" w:afterAutospacing="1" w:line="240" w:lineRule="auto"/>
      </w:pPr>
      <w:r>
        <w:br w:type="page"/>
      </w:r>
    </w:p>
    <w:p w14:paraId="19EB9368" w14:textId="5E27E547" w:rsidR="00AE32BE" w:rsidRDefault="00AE48CA" w:rsidP="00C90F04">
      <w:pPr>
        <w:pStyle w:val="Overskrift1"/>
        <w:numPr>
          <w:ilvl w:val="0"/>
          <w:numId w:val="0"/>
        </w:numPr>
      </w:pPr>
      <w:bookmarkStart w:id="222" w:name="_Toc39504038"/>
      <w:bookmarkStart w:id="223" w:name="_Ref40262382"/>
      <w:bookmarkStart w:id="224" w:name="_Toc39765048"/>
      <w:bookmarkStart w:id="225" w:name="_Toc40442145"/>
      <w:r>
        <w:lastRenderedPageBreak/>
        <w:t>Bilag 2 Referencesystemer</w:t>
      </w:r>
      <w:bookmarkEnd w:id="222"/>
      <w:bookmarkEnd w:id="223"/>
      <w:bookmarkEnd w:id="224"/>
      <w:bookmarkEnd w:id="225"/>
    </w:p>
    <w:tbl>
      <w:tblPr>
        <w:tblW w:w="0" w:type="auto"/>
        <w:tblBorders>
          <w:insideH w:val="single" w:sz="4" w:space="0" w:color="auto"/>
        </w:tblBorders>
        <w:tblLayout w:type="fixed"/>
        <w:tblCellMar>
          <w:left w:w="0" w:type="dxa"/>
          <w:right w:w="0" w:type="dxa"/>
        </w:tblCellMar>
        <w:tblLook w:val="01E0" w:firstRow="1" w:lastRow="1" w:firstColumn="1" w:lastColumn="1" w:noHBand="0" w:noVBand="0"/>
      </w:tblPr>
      <w:tblGrid>
        <w:gridCol w:w="7541"/>
      </w:tblGrid>
      <w:tr w:rsidR="00AE32BE" w14:paraId="780570A5" w14:textId="77777777" w:rsidTr="00A245A8">
        <w:trPr>
          <w:trHeight w:val="368"/>
        </w:trPr>
        <w:tc>
          <w:tcPr>
            <w:tcW w:w="7541" w:type="dxa"/>
          </w:tcPr>
          <w:p w14:paraId="5ED6F86E" w14:textId="6F433B9F" w:rsidR="00AE32BE" w:rsidRDefault="007B6437" w:rsidP="00D73BBB">
            <w:pPr>
              <w:pStyle w:val="Introtekst"/>
            </w:pPr>
            <w:r>
              <w:t>I dette bilag</w:t>
            </w:r>
            <w:r w:rsidR="000F4499">
              <w:t xml:space="preserve"> beskrives relevante referencesystemer</w:t>
            </w:r>
            <w:r w:rsidR="00D73BBB">
              <w:t xml:space="preserve"> og projektioner.</w:t>
            </w:r>
            <w:r w:rsidR="000F4499">
              <w:t xml:space="preserve"> </w:t>
            </w:r>
          </w:p>
        </w:tc>
      </w:tr>
      <w:tr w:rsidR="00AE32BE" w14:paraId="5F8ED3AD" w14:textId="77777777" w:rsidTr="00A245A8">
        <w:trPr>
          <w:trHeight w:hRule="exact" w:val="312"/>
        </w:trPr>
        <w:tc>
          <w:tcPr>
            <w:tcW w:w="7541" w:type="dxa"/>
          </w:tcPr>
          <w:p w14:paraId="03BF5E3C" w14:textId="77777777" w:rsidR="00AE32BE" w:rsidRPr="0093489D" w:rsidRDefault="00AE32BE" w:rsidP="00A245A8"/>
        </w:tc>
      </w:tr>
    </w:tbl>
    <w:p w14:paraId="055B7050" w14:textId="77777777" w:rsidR="00A245A8" w:rsidRPr="00A245A8" w:rsidRDefault="00A245A8" w:rsidP="00D73BBB">
      <w:pPr>
        <w:pStyle w:val="Overskrift3"/>
      </w:pPr>
      <w:bookmarkStart w:id="226" w:name="_Ref34212756"/>
      <w:bookmarkStart w:id="227" w:name="_Ref34212766"/>
      <w:bookmarkStart w:id="228" w:name="_Toc35960158"/>
      <w:bookmarkStart w:id="229" w:name="_Toc39504039"/>
      <w:bookmarkStart w:id="230" w:name="_Toc36795737"/>
      <w:bookmarkStart w:id="231" w:name="_Toc39765049"/>
      <w:bookmarkStart w:id="232" w:name="_Toc40442146"/>
      <w:r w:rsidRPr="00A245A8">
        <w:t>Referencesystemer</w:t>
      </w:r>
      <w:bookmarkEnd w:id="226"/>
      <w:bookmarkEnd w:id="227"/>
      <w:bookmarkEnd w:id="228"/>
      <w:bookmarkEnd w:id="229"/>
      <w:bookmarkEnd w:id="230"/>
      <w:bookmarkEnd w:id="231"/>
      <w:bookmarkEnd w:id="232"/>
    </w:p>
    <w:p w14:paraId="1FF06616" w14:textId="77777777" w:rsidR="00A245A8" w:rsidRPr="00A245A8" w:rsidRDefault="00A245A8" w:rsidP="00A245A8">
      <w:r w:rsidRPr="00A245A8">
        <w:t xml:space="preserve">Det globale referencesystem World </w:t>
      </w:r>
      <w:proofErr w:type="spellStart"/>
      <w:r w:rsidRPr="00A245A8">
        <w:t>Geodetic</w:t>
      </w:r>
      <w:proofErr w:type="spellEnd"/>
      <w:r w:rsidRPr="00A245A8">
        <w:t xml:space="preserve"> System 1984, forkortet WGS84, er i dag vidt udbredt og bruges bl.a. i smartphones og bilnavigation. Der findes flere realiseringer af WGS84 globalt, idet de udarbejdes og opdateres løbende for at afspejle ændringerne af jordkloden og kontinenternes drift. Korrekt angivelse af WGS84 indebærer derfor også angivelse af den tilknyttede epoke. </w:t>
      </w:r>
    </w:p>
    <w:p w14:paraId="6489163C" w14:textId="77777777" w:rsidR="00A245A8" w:rsidRPr="00A245A8" w:rsidRDefault="00A245A8" w:rsidP="00A245A8">
      <w:r w:rsidRPr="00A245A8">
        <w:t xml:space="preserve">Til nøjagtig opmåling og positionering i Europa anvendes European </w:t>
      </w:r>
      <w:proofErr w:type="spellStart"/>
      <w:r w:rsidRPr="00A245A8">
        <w:t>Terrestrial</w:t>
      </w:r>
      <w:proofErr w:type="spellEnd"/>
      <w:r w:rsidRPr="00A245A8">
        <w:t xml:space="preserve"> Reference System 1989, forkortet ETRS89. ETRS89 er i modsætning til WGS84 realiseret direkte i Danmark gennem fysiske målinger. Realiseringen af ETRS89 fastlægges af organisationen EUREF. Inden etableringen af ETRS89 var European Datum 1950, forkortet ED50, det mest anvendte referencesystem i Europa til geodætiske og topografiske formål.  </w:t>
      </w:r>
    </w:p>
    <w:p w14:paraId="7A26D722" w14:textId="77777777" w:rsidR="00A245A8" w:rsidRPr="00A245A8" w:rsidRDefault="00A245A8" w:rsidP="00D73BBB">
      <w:pPr>
        <w:pStyle w:val="Overskrift3"/>
      </w:pPr>
      <w:bookmarkStart w:id="233" w:name="_Ref34217311"/>
      <w:bookmarkStart w:id="234" w:name="_Ref34217317"/>
      <w:bookmarkStart w:id="235" w:name="_Ref34217322"/>
      <w:bookmarkStart w:id="236" w:name="_Toc35960159"/>
      <w:bookmarkStart w:id="237" w:name="_Toc39504040"/>
      <w:bookmarkStart w:id="238" w:name="_Toc36795738"/>
      <w:bookmarkStart w:id="239" w:name="_Toc39765050"/>
      <w:bookmarkStart w:id="240" w:name="_Toc40442147"/>
      <w:r w:rsidRPr="00A245A8">
        <w:t>Kortprojektioner</w:t>
      </w:r>
      <w:bookmarkEnd w:id="233"/>
      <w:bookmarkEnd w:id="234"/>
      <w:bookmarkEnd w:id="235"/>
      <w:bookmarkEnd w:id="236"/>
      <w:bookmarkEnd w:id="237"/>
      <w:bookmarkEnd w:id="238"/>
      <w:bookmarkEnd w:id="239"/>
      <w:bookmarkEnd w:id="240"/>
    </w:p>
    <w:p w14:paraId="3F181D4D" w14:textId="77777777" w:rsidR="00A245A8" w:rsidRPr="00A245A8" w:rsidRDefault="00A245A8" w:rsidP="00A245A8">
      <w:r w:rsidRPr="00A245A8">
        <w:t xml:space="preserve">Når man fremstiller kort, har man yderligere brug for en projektion til at overføre den tredimensionelle jord til det todimensionelle kort. </w:t>
      </w:r>
    </w:p>
    <w:p w14:paraId="1B28E6D2" w14:textId="77777777" w:rsidR="00A245A8" w:rsidRPr="00A245A8" w:rsidRDefault="00A245A8" w:rsidP="00A245A8">
      <w:r w:rsidRPr="00A245A8">
        <w:t xml:space="preserve">I Danmark bruges som altovervejende hovedregel projektionen Universal </w:t>
      </w:r>
      <w:proofErr w:type="spellStart"/>
      <w:r w:rsidRPr="00A245A8">
        <w:t>Transverse</w:t>
      </w:r>
      <w:proofErr w:type="spellEnd"/>
      <w:r w:rsidRPr="00A245A8">
        <w:t xml:space="preserve"> </w:t>
      </w:r>
      <w:proofErr w:type="spellStart"/>
      <w:r w:rsidRPr="00A245A8">
        <w:t>Mercator</w:t>
      </w:r>
      <w:proofErr w:type="spellEnd"/>
      <w:r w:rsidRPr="00A245A8">
        <w:t>, forkortet UTM. UTM-systemet er opdelt i en række zoner, hvor det meste af Danmark er beliggende i zone 32 Nord, forkortet UTM32N. Kun Bornholm angives ind imellem UTM33N. Angivelse af UTM-koordinater skal altid ledsages af oplysning om, hvilket referencesystem, som fx ETRS89 eller ED50, UTM-projektionen bygger på. Ellers kan punktet, man angiver, ikke stedfæstes entydigt.</w:t>
      </w:r>
    </w:p>
    <w:p w14:paraId="28FAF4EF" w14:textId="3250368F" w:rsidR="00A245A8" w:rsidRPr="00A245A8" w:rsidRDefault="00A245A8" w:rsidP="00A245A8">
      <w:r w:rsidRPr="00A245A8">
        <w:t>For at sikre en præcis sprogbrug i reglerne er det vigtigt at holde sig for øje</w:t>
      </w:r>
      <w:r w:rsidR="00FB5A91">
        <w:t>,</w:t>
      </w:r>
      <w:r w:rsidRPr="00A245A8">
        <w:t xml:space="preserve"> at der er forskel på den virkelige verden og geodata anvendt i kort. En ret linje i et kort beskriver fx en krum linje i landskabet. Det anbefales derfor at være påpasselig med at anvende geometriske begreber som fx ”rektangel” og ”ret linje”. I stedet bør anvendes ”polygon og linje”. </w:t>
      </w:r>
    </w:p>
    <w:p w14:paraId="33C206FE" w14:textId="75AF72DB" w:rsidR="00A245A8" w:rsidRPr="007E6C24" w:rsidRDefault="00A245A8" w:rsidP="00463FFD">
      <w:pPr>
        <w:pStyle w:val="Overskrift3"/>
        <w:rPr>
          <w:b/>
        </w:rPr>
      </w:pPr>
      <w:bookmarkStart w:id="241" w:name="_Toc35960160"/>
      <w:bookmarkStart w:id="242" w:name="_Toc39504041"/>
      <w:bookmarkStart w:id="243" w:name="_Toc36795739"/>
      <w:bookmarkStart w:id="244" w:name="_Toc39765051"/>
      <w:bookmarkStart w:id="245" w:name="_Toc40442148"/>
      <w:r w:rsidRPr="00A245A8">
        <w:t>Transformation mellem forskellige referencesystemer</w:t>
      </w:r>
      <w:bookmarkEnd w:id="241"/>
      <w:bookmarkEnd w:id="242"/>
      <w:bookmarkEnd w:id="243"/>
      <w:bookmarkEnd w:id="244"/>
      <w:bookmarkEnd w:id="245"/>
    </w:p>
    <w:p w14:paraId="3593090E" w14:textId="77777777" w:rsidR="00A245A8" w:rsidRPr="00A245A8" w:rsidRDefault="00A245A8" w:rsidP="00A245A8">
      <w:r w:rsidRPr="00A245A8">
        <w:t xml:space="preserve">Når man angiver en position for et punkt på jorden i et givent referencesystem, kan punktet kun læses eller genfindes ved anvendelse af samme system. Bruger man ikke det rigtige referencesystem, får man forkerte positioner og afstandsangivelser. Positioner i henhold til den aktuelle realisering af WGS84 og ETRS89 </w:t>
      </w:r>
      <w:r w:rsidRPr="00A245A8">
        <w:lastRenderedPageBreak/>
        <w:t xml:space="preserve">afviger næsten 1 meter, hvorimod afvigelsen mellem ED50 og WGS84 kan være over 200 meter i Danmark. </w:t>
      </w:r>
    </w:p>
    <w:p w14:paraId="64CF1C33" w14:textId="77777777" w:rsidR="00A245A8" w:rsidRPr="00A245A8" w:rsidRDefault="00A245A8" w:rsidP="00A245A8">
      <w:r w:rsidRPr="00A245A8">
        <w:t>Så længe koordinaternes referenceramme og realisering er kendt, er det intet problem at sammenstille koordinater fra forskellig oprindelse, idet der udgives og vedligeholdes transformationer mellem de forskellige referencesystemer. Koordinatomregningssystemet PROJ er det mest anvendte på internationalt niveau, hvor også danske koordinatsystemer er tilgængelige.</w:t>
      </w:r>
    </w:p>
    <w:p w14:paraId="7879C09E" w14:textId="77777777" w:rsidR="00F102C2" w:rsidRDefault="00A245A8" w:rsidP="00A245A8">
      <w:r w:rsidRPr="00A245A8">
        <w:t xml:space="preserve">Referencesystem og projektion kan angives ved en fællesbetegnelse. I European Petroleum </w:t>
      </w:r>
      <w:proofErr w:type="spellStart"/>
      <w:r w:rsidRPr="00A245A8">
        <w:t>Survey</w:t>
      </w:r>
      <w:proofErr w:type="spellEnd"/>
      <w:r w:rsidRPr="00A245A8">
        <w:t xml:space="preserve"> Groups</w:t>
      </w:r>
      <w:r w:rsidRPr="00A245A8">
        <w:footnoteReference w:id="7"/>
      </w:r>
      <w:r w:rsidRPr="00A245A8">
        <w:t xml:space="preserve"> standarder dækker referencen EPSG 25832 således over, at den anvendte projektion er UTM32</w:t>
      </w:r>
      <w:bookmarkStart w:id="246" w:name="bmkInsertObject"/>
      <w:r w:rsidR="00F102C2">
        <w:t>N med referencesystemet ETRS89.</w:t>
      </w:r>
    </w:p>
    <w:p w14:paraId="785F12E4" w14:textId="77777777" w:rsidR="00AE48CA" w:rsidRDefault="00AE48CA" w:rsidP="00A245A8">
      <w:pPr>
        <w:sectPr w:rsidR="00AE48CA" w:rsidSect="00340D9E">
          <w:headerReference w:type="first" r:id="rId30"/>
          <w:footerReference w:type="first" r:id="rId31"/>
          <w:endnotePr>
            <w:numFmt w:val="decimal"/>
          </w:endnotePr>
          <w:pgSz w:w="11907" w:h="16840" w:code="9"/>
          <w:pgMar w:top="2308" w:right="2948" w:bottom="1418" w:left="1418" w:header="567" w:footer="238" w:gutter="0"/>
          <w:cols w:space="708"/>
          <w:titlePg/>
          <w:docGrid w:linePitch="360"/>
        </w:sectPr>
      </w:pPr>
    </w:p>
    <w:p w14:paraId="09FC2988" w14:textId="169144DD" w:rsidR="00F102C2" w:rsidRDefault="001D1F3A" w:rsidP="00C90F04">
      <w:pPr>
        <w:pStyle w:val="Overskrift1"/>
        <w:numPr>
          <w:ilvl w:val="0"/>
          <w:numId w:val="0"/>
        </w:numPr>
      </w:pPr>
      <w:bookmarkStart w:id="247" w:name="_Toc39504042"/>
      <w:bookmarkStart w:id="248" w:name="_Ref40255589"/>
      <w:bookmarkStart w:id="249" w:name="_Ref40262081"/>
      <w:bookmarkStart w:id="250" w:name="_Ref40262222"/>
      <w:bookmarkStart w:id="251" w:name="_Ref40262339"/>
      <w:bookmarkStart w:id="252" w:name="_Ref40262430"/>
      <w:bookmarkStart w:id="253" w:name="_Ref40262477"/>
      <w:bookmarkStart w:id="254" w:name="_Toc39765052"/>
      <w:bookmarkStart w:id="255" w:name="_Toc40442149"/>
      <w:r>
        <w:lastRenderedPageBreak/>
        <w:t>Bilag 3 Anbefalede standarder ved etablering af geodata</w:t>
      </w:r>
      <w:bookmarkEnd w:id="247"/>
      <w:bookmarkEnd w:id="248"/>
      <w:bookmarkEnd w:id="249"/>
      <w:bookmarkEnd w:id="250"/>
      <w:bookmarkEnd w:id="251"/>
      <w:bookmarkEnd w:id="252"/>
      <w:bookmarkEnd w:id="253"/>
      <w:bookmarkEnd w:id="254"/>
      <w:bookmarkEnd w:id="255"/>
    </w:p>
    <w:tbl>
      <w:tblPr>
        <w:tblW w:w="0" w:type="auto"/>
        <w:tblBorders>
          <w:insideH w:val="single" w:sz="4" w:space="0" w:color="auto"/>
        </w:tblBorders>
        <w:tblCellMar>
          <w:left w:w="0" w:type="dxa"/>
          <w:right w:w="0" w:type="dxa"/>
        </w:tblCellMar>
        <w:tblLook w:val="01E0" w:firstRow="1" w:lastRow="1" w:firstColumn="1" w:lastColumn="1" w:noHBand="0" w:noVBand="0"/>
      </w:tblPr>
      <w:tblGrid>
        <w:gridCol w:w="9071"/>
      </w:tblGrid>
      <w:tr w:rsidR="00AE48CA" w14:paraId="00CE1618" w14:textId="77777777" w:rsidTr="00B7766B">
        <w:trPr>
          <w:trHeight w:val="368"/>
        </w:trPr>
        <w:tc>
          <w:tcPr>
            <w:tcW w:w="0" w:type="auto"/>
          </w:tcPr>
          <w:p w14:paraId="185E9D88" w14:textId="77777777" w:rsidR="00AE48CA" w:rsidRDefault="00AE48CA" w:rsidP="001353A5">
            <w:pPr>
              <w:pStyle w:val="Introtekst"/>
            </w:pPr>
            <w:r w:rsidRPr="00A245A8">
              <w:t xml:space="preserve">Dette bilag indeholder </w:t>
            </w:r>
            <w:r>
              <w:t xml:space="preserve">en detaljeret gennemgang af relevante </w:t>
            </w:r>
            <w:r w:rsidRPr="00A245A8">
              <w:t xml:space="preserve">standarder og </w:t>
            </w:r>
            <w:proofErr w:type="spellStart"/>
            <w:r w:rsidRPr="00A245A8">
              <w:t>best</w:t>
            </w:r>
            <w:proofErr w:type="spellEnd"/>
            <w:r w:rsidRPr="00A245A8">
              <w:t xml:space="preserve"> </w:t>
            </w:r>
            <w:proofErr w:type="spellStart"/>
            <w:r w:rsidRPr="00A245A8">
              <w:t>practices</w:t>
            </w:r>
            <w:proofErr w:type="spellEnd"/>
            <w:r w:rsidRPr="00A245A8">
              <w:t xml:space="preserve">, som </w:t>
            </w:r>
            <w:r>
              <w:t xml:space="preserve">det anbefales myndigheder at anvende </w:t>
            </w:r>
            <w:r w:rsidRPr="00A245A8">
              <w:t xml:space="preserve">ved indsamling, behandling og distribution af geodata, der skal indgå i </w:t>
            </w:r>
            <w:r>
              <w:t>digitale løsninger</w:t>
            </w:r>
            <w:r w:rsidRPr="00A245A8">
              <w:t xml:space="preserve"> til brug for offentlig forvaltning. </w:t>
            </w:r>
            <w:r>
              <w:t>Dette understøtter</w:t>
            </w:r>
            <w:r w:rsidRPr="00A245A8">
              <w:t xml:space="preserve"> </w:t>
            </w:r>
            <w:proofErr w:type="spellStart"/>
            <w:r w:rsidRPr="00A245A8">
              <w:t>interoperabilitet</w:t>
            </w:r>
            <w:proofErr w:type="spellEnd"/>
            <w:r w:rsidRPr="00A245A8">
              <w:t xml:space="preserve"> mellem data og systemer, så data kan anvendes og genbruges på tværs af den offentlige forvaltning.</w:t>
            </w:r>
          </w:p>
        </w:tc>
      </w:tr>
      <w:tr w:rsidR="00AE48CA" w14:paraId="0CBCD8B2" w14:textId="77777777" w:rsidTr="00B7766B">
        <w:trPr>
          <w:trHeight w:hRule="exact" w:val="312"/>
        </w:trPr>
        <w:tc>
          <w:tcPr>
            <w:tcW w:w="0" w:type="auto"/>
          </w:tcPr>
          <w:p w14:paraId="7D324638" w14:textId="77777777" w:rsidR="00AE48CA" w:rsidRPr="0093489D" w:rsidRDefault="00AE48CA" w:rsidP="001353A5"/>
        </w:tc>
      </w:tr>
    </w:tbl>
    <w:p w14:paraId="712DBAF5" w14:textId="2BB34A6D" w:rsidR="00DF7A1A" w:rsidRDefault="00DF7A1A" w:rsidP="00C90F04">
      <w:pPr>
        <w:pStyle w:val="Opstilling-talellerbogst"/>
        <w:numPr>
          <w:ilvl w:val="0"/>
          <w:numId w:val="0"/>
        </w:numPr>
        <w:ind w:left="360"/>
      </w:pPr>
      <w:r>
        <w:t>Indhold:</w:t>
      </w:r>
    </w:p>
    <w:p w14:paraId="46C054DB" w14:textId="0BDB252C" w:rsidR="00CF5D7B" w:rsidRDefault="00CF5D7B" w:rsidP="00CF5D7B">
      <w:pPr>
        <w:pStyle w:val="Opstilling-talellerbogst"/>
      </w:pPr>
      <w:r>
        <w:fldChar w:fldCharType="begin"/>
      </w:r>
      <w:r>
        <w:instrText xml:space="preserve"> REF _Ref38532227 \h </w:instrText>
      </w:r>
      <w:r>
        <w:fldChar w:fldCharType="separate"/>
      </w:r>
      <w:r w:rsidR="006D2114">
        <w:t>Begrebs- og datamodeller</w:t>
      </w:r>
      <w:r>
        <w:fldChar w:fldCharType="end"/>
      </w:r>
    </w:p>
    <w:p w14:paraId="5B841E3D" w14:textId="1DF72FCC" w:rsidR="00CF5D7B" w:rsidRDefault="00CF5D7B" w:rsidP="00CF5D7B">
      <w:pPr>
        <w:pStyle w:val="Opstilling-talellerbogst"/>
      </w:pPr>
      <w:r>
        <w:fldChar w:fldCharType="begin"/>
      </w:r>
      <w:r>
        <w:instrText xml:space="preserve"> REF _Ref38532250 \h </w:instrText>
      </w:r>
      <w:r>
        <w:fldChar w:fldCharType="separate"/>
      </w:r>
      <w:proofErr w:type="spellStart"/>
      <w:r w:rsidR="006D2114" w:rsidRPr="00377911">
        <w:t>Identifikatorer</w:t>
      </w:r>
      <w:proofErr w:type="spellEnd"/>
      <w:r>
        <w:fldChar w:fldCharType="end"/>
      </w:r>
    </w:p>
    <w:p w14:paraId="7688EB57" w14:textId="5DA7AEB7" w:rsidR="00CF5D7B" w:rsidRDefault="00CF5D7B" w:rsidP="00CF5D7B">
      <w:pPr>
        <w:pStyle w:val="Opstilling-talellerbogst"/>
      </w:pPr>
      <w:r>
        <w:fldChar w:fldCharType="begin"/>
      </w:r>
      <w:r>
        <w:instrText xml:space="preserve"> REF _Ref38532256 \h </w:instrText>
      </w:r>
      <w:r>
        <w:fldChar w:fldCharType="separate"/>
      </w:r>
      <w:r w:rsidR="006D2114" w:rsidRPr="00D967A5">
        <w:t>Geometrimodel og opbevaring af geodata</w:t>
      </w:r>
      <w:r>
        <w:fldChar w:fldCharType="end"/>
      </w:r>
    </w:p>
    <w:p w14:paraId="7DB958FF" w14:textId="40269801" w:rsidR="00CF5D7B" w:rsidRDefault="00CF5D7B" w:rsidP="00CF5D7B">
      <w:pPr>
        <w:pStyle w:val="Opstilling-talellerbogst"/>
      </w:pPr>
      <w:r>
        <w:fldChar w:fldCharType="begin"/>
      </w:r>
      <w:r>
        <w:instrText xml:space="preserve"> REF _Ref38532259 \h </w:instrText>
      </w:r>
      <w:r>
        <w:fldChar w:fldCharType="separate"/>
      </w:r>
      <w:r w:rsidR="006D2114" w:rsidRPr="00377911">
        <w:t>Geografisk reference</w:t>
      </w:r>
      <w:r>
        <w:fldChar w:fldCharType="end"/>
      </w:r>
    </w:p>
    <w:p w14:paraId="4A981A29" w14:textId="13ADFD86" w:rsidR="00CF5D7B" w:rsidRDefault="00CF5D7B" w:rsidP="00CF5D7B">
      <w:pPr>
        <w:pStyle w:val="Opstilling-talellerbogst"/>
      </w:pPr>
      <w:r>
        <w:fldChar w:fldCharType="begin"/>
      </w:r>
      <w:r>
        <w:instrText xml:space="preserve"> REF _Ref38532263 \h </w:instrText>
      </w:r>
      <w:r>
        <w:fldChar w:fldCharType="separate"/>
      </w:r>
      <w:r w:rsidR="006D2114" w:rsidRPr="00874F97">
        <w:t>Tid og historik</w:t>
      </w:r>
      <w:r>
        <w:fldChar w:fldCharType="end"/>
      </w:r>
    </w:p>
    <w:p w14:paraId="4830638C" w14:textId="70195800" w:rsidR="00CF5D7B" w:rsidRDefault="00CF5D7B" w:rsidP="00CF5D7B">
      <w:pPr>
        <w:pStyle w:val="Opstilling-talellerbogst"/>
      </w:pPr>
      <w:r>
        <w:fldChar w:fldCharType="begin"/>
      </w:r>
      <w:r>
        <w:instrText xml:space="preserve"> REF _Ref38532266 \h </w:instrText>
      </w:r>
      <w:r>
        <w:fldChar w:fldCharType="separate"/>
      </w:r>
      <w:r w:rsidR="00B7766B" w:rsidRPr="00377911">
        <w:t>Metadata</w:t>
      </w:r>
      <w:r>
        <w:fldChar w:fldCharType="end"/>
      </w:r>
    </w:p>
    <w:p w14:paraId="0367C4BC" w14:textId="7823350D" w:rsidR="00CF5D7B" w:rsidRDefault="00CF5D7B" w:rsidP="00CF5D7B">
      <w:pPr>
        <w:pStyle w:val="Opstilling-talellerbogst"/>
      </w:pPr>
      <w:r>
        <w:fldChar w:fldCharType="begin"/>
      </w:r>
      <w:r>
        <w:instrText xml:space="preserve"> REF _Ref38532269 \h </w:instrText>
      </w:r>
      <w:r>
        <w:fldChar w:fldCharType="separate"/>
      </w:r>
      <w:r w:rsidR="006D2114" w:rsidRPr="00377911">
        <w:t>Udveksling af geodata - indkodninger</w:t>
      </w:r>
      <w:r>
        <w:fldChar w:fldCharType="end"/>
      </w:r>
    </w:p>
    <w:p w14:paraId="3B6D5A7B" w14:textId="392DBEED" w:rsidR="00CF5D7B" w:rsidRDefault="00CF5D7B" w:rsidP="00A82B67">
      <w:pPr>
        <w:pStyle w:val="Opstilling-talellerbogst"/>
      </w:pPr>
      <w:r>
        <w:fldChar w:fldCharType="begin"/>
      </w:r>
      <w:r>
        <w:instrText xml:space="preserve"> REF _Ref38532272 \h </w:instrText>
      </w:r>
      <w:r>
        <w:fldChar w:fldCharType="separate"/>
      </w:r>
      <w:r w:rsidR="00B7766B" w:rsidRPr="00377911">
        <w:t>Udveksling af geodata - tjenester</w:t>
      </w:r>
      <w:r>
        <w:fldChar w:fldCharType="end"/>
      </w:r>
    </w:p>
    <w:p w14:paraId="7B103B02" w14:textId="147A85D8" w:rsidR="00A245A8" w:rsidRDefault="000F4499" w:rsidP="000F4499">
      <w:r>
        <w:t xml:space="preserve">Standarderne kan være relevante at anvende </w:t>
      </w:r>
      <w:r w:rsidR="00201224">
        <w:t>i forbindelse med anvendelse af geografi i lovgivningen, særligt i forhold til</w:t>
      </w:r>
      <w:r w:rsidR="00A245A8" w:rsidRPr="00A245A8">
        <w:t xml:space="preserve"> registermetoden. </w:t>
      </w:r>
      <w:r w:rsidR="00201224">
        <w:t>Standarderne er målrettet</w:t>
      </w:r>
      <w:r w:rsidR="00A245A8" w:rsidRPr="00A245A8">
        <w:t xml:space="preserve"> teknikere, der har ansvaret for de data og systemer, der understøtter forvaltning, som bygger på stedbestemmelse i lovgivningen.</w:t>
      </w:r>
    </w:p>
    <w:p w14:paraId="38B4B64F" w14:textId="77777777" w:rsidR="00A245A8" w:rsidRDefault="00A245A8" w:rsidP="00D73BBB">
      <w:pPr>
        <w:pStyle w:val="Overskrift3"/>
      </w:pPr>
      <w:bookmarkStart w:id="256" w:name="_Toc39504043"/>
      <w:bookmarkStart w:id="257" w:name="_Toc36795741"/>
      <w:bookmarkStart w:id="258" w:name="_Toc39765053"/>
      <w:bookmarkStart w:id="259" w:name="_Toc40442150"/>
      <w:r>
        <w:t>Rammer for løsninger som omfatter geodata</w:t>
      </w:r>
      <w:bookmarkEnd w:id="256"/>
      <w:bookmarkEnd w:id="257"/>
      <w:bookmarkEnd w:id="258"/>
      <w:bookmarkEnd w:id="259"/>
    </w:p>
    <w:p w14:paraId="07C2D4D6" w14:textId="301E6E29" w:rsidR="002D721D" w:rsidRDefault="002D721D" w:rsidP="00D73BBB">
      <w:pPr>
        <w:pStyle w:val="Overskrift4"/>
      </w:pPr>
      <w:r>
        <w:t>INSPIRE</w:t>
      </w:r>
      <w:r w:rsidR="00FB5A91">
        <w:t>-direktivet</w:t>
      </w:r>
      <w:r>
        <w:t xml:space="preserve"> fastlægger regler for geografisk infrastruktur</w:t>
      </w:r>
    </w:p>
    <w:p w14:paraId="586BCAF1" w14:textId="1A3A079A" w:rsidR="00A245A8" w:rsidRDefault="00DB6F40" w:rsidP="00A245A8">
      <w:hyperlink r:id="rId32">
        <w:r w:rsidR="001C62B7" w:rsidRPr="00377911">
          <w:rPr>
            <w:color w:val="1155CC"/>
            <w:u w:val="single"/>
          </w:rPr>
          <w:t>INSPIRE-direktivet</w:t>
        </w:r>
      </w:hyperlink>
      <w:r w:rsidR="00A245A8">
        <w:t xml:space="preserve"> er fundamentet for ensartet stedbestemmelse på tværs af forvaltninger i EU</w:t>
      </w:r>
      <w:r w:rsidR="008460C6">
        <w:t>.</w:t>
      </w:r>
    </w:p>
    <w:p w14:paraId="3A55580B" w14:textId="77777777" w:rsidR="00A245A8" w:rsidRDefault="00A245A8" w:rsidP="00A245A8">
      <w:r>
        <w:t>Adgang til geografisk information er en forudsætning for at kunne forvalte samfundet og håndtere kriser, og ved at basere sin forvaltning på et fælles geografisk grundlag skabes der større sammenhæng i opgavevaretagelsen.</w:t>
      </w:r>
    </w:p>
    <w:p w14:paraId="771F6553" w14:textId="3F42502C" w:rsidR="00A245A8" w:rsidRDefault="00DB6F40" w:rsidP="00A245A8">
      <w:hyperlink r:id="rId33">
        <w:r w:rsidR="001C62B7" w:rsidRPr="00377911">
          <w:rPr>
            <w:color w:val="1155CC"/>
            <w:u w:val="single"/>
          </w:rPr>
          <w:t>INSPIRE-direktivet</w:t>
        </w:r>
      </w:hyperlink>
      <w:r w:rsidR="00A245A8">
        <w:t xml:space="preserve"> skal tilvejebringe de nødvendige tekniske, data- og aftalemæssige strukturer, der sikrer</w:t>
      </w:r>
      <w:r w:rsidR="00AB6024">
        <w:t xml:space="preserve"> sammenhæng og</w:t>
      </w:r>
      <w:r w:rsidR="00A245A8">
        <w:t xml:space="preserve"> adgang til de mange værdifulde offentlige geografiske informationer, der findes i EU’s medlemslande.</w:t>
      </w:r>
    </w:p>
    <w:p w14:paraId="0A7F1E5C" w14:textId="6E0A8EC9" w:rsidR="00A245A8" w:rsidRDefault="00A245A8" w:rsidP="00A245A8">
      <w:r>
        <w:t xml:space="preserve">Det kræver ensartethed og standardisering, og derfor fastlægger INSPIRE-direktivet en fælles ramme for alle EU-medlemslande ved at </w:t>
      </w:r>
      <w:r w:rsidR="00FB5A91">
        <w:t>fastlægge</w:t>
      </w:r>
      <w:r>
        <w:t xml:space="preserve"> regler og retningslinjer for komponenterne i infrastrukturen for geografisk information.</w:t>
      </w:r>
    </w:p>
    <w:p w14:paraId="49BC76FA" w14:textId="261496F4" w:rsidR="00A245A8" w:rsidRDefault="00DB6F40" w:rsidP="00A245A8">
      <w:hyperlink r:id="rId34">
        <w:r w:rsidR="001C62B7" w:rsidRPr="00377911">
          <w:rPr>
            <w:color w:val="1155CC"/>
            <w:u w:val="single"/>
          </w:rPr>
          <w:t>Reglerne</w:t>
        </w:r>
      </w:hyperlink>
      <w:r w:rsidR="00A245A8">
        <w:t>, også kaldet for gennemførelsesbestemmelser, gælder for følgende komponenter:</w:t>
      </w:r>
    </w:p>
    <w:p w14:paraId="5E2D4091" w14:textId="77777777" w:rsidR="00A245A8" w:rsidRDefault="00A245A8" w:rsidP="002D721D">
      <w:pPr>
        <w:pStyle w:val="Opstilling-punkttegn"/>
      </w:pPr>
      <w:r>
        <w:lastRenderedPageBreak/>
        <w:t xml:space="preserve">Metadata – oplysninger om datasæt og </w:t>
      </w:r>
      <w:proofErr w:type="spellStart"/>
      <w:r>
        <w:t>nettjenester</w:t>
      </w:r>
      <w:proofErr w:type="spellEnd"/>
    </w:p>
    <w:p w14:paraId="0912DC29" w14:textId="77777777" w:rsidR="00A245A8" w:rsidRDefault="00A245A8" w:rsidP="002D721D">
      <w:pPr>
        <w:pStyle w:val="Opstilling-punkttegn"/>
      </w:pPr>
      <w:r>
        <w:t>Datasæt – harmonisering så data kan sammenstilles</w:t>
      </w:r>
    </w:p>
    <w:p w14:paraId="3394D06F" w14:textId="77777777" w:rsidR="00A245A8" w:rsidRDefault="00A245A8" w:rsidP="002D721D">
      <w:pPr>
        <w:pStyle w:val="Opstilling-punkttegn"/>
      </w:pPr>
      <w:proofErr w:type="spellStart"/>
      <w:r>
        <w:t>Nettjenester</w:t>
      </w:r>
      <w:proofErr w:type="spellEnd"/>
      <w:r>
        <w:t xml:space="preserve"> – søgning, visning, transformation og download</w:t>
      </w:r>
    </w:p>
    <w:p w14:paraId="6F0D0D5C" w14:textId="77777777" w:rsidR="00A245A8" w:rsidRDefault="00A245A8" w:rsidP="002D721D">
      <w:pPr>
        <w:pStyle w:val="Opstilling-punkttegn"/>
      </w:pPr>
      <w:r>
        <w:t>Overvågning og rapportering af direktivets implementering</w:t>
      </w:r>
    </w:p>
    <w:p w14:paraId="62C676DC" w14:textId="77777777" w:rsidR="00A245A8" w:rsidRDefault="00A245A8" w:rsidP="002D721D">
      <w:pPr>
        <w:pStyle w:val="Opstilling-punkttegn"/>
      </w:pPr>
      <w:r>
        <w:t>Aftaler – fælles bestemmelser for EU's adgang til landenes data og tjenester</w:t>
      </w:r>
    </w:p>
    <w:p w14:paraId="72CABA40" w14:textId="1B27ABBA" w:rsidR="00A245A8" w:rsidRDefault="00A245A8" w:rsidP="00A245A8">
      <w:r>
        <w:t>INSPIRE-direktivet gennemføres via national lovgivning i de enkelte medlemslande. I Danmark sker det via</w:t>
      </w:r>
      <w:r w:rsidR="001C62B7">
        <w:t xml:space="preserve"> </w:t>
      </w:r>
      <w:hyperlink r:id="rId35">
        <w:r w:rsidR="00FB5A91">
          <w:rPr>
            <w:i/>
            <w:color w:val="1155CC"/>
            <w:u w:val="single"/>
          </w:rPr>
          <w:t>L</w:t>
        </w:r>
        <w:r w:rsidR="001C62B7" w:rsidRPr="00377911">
          <w:rPr>
            <w:i/>
            <w:color w:val="1155CC"/>
            <w:u w:val="single"/>
          </w:rPr>
          <w:t>ov om infrastruktur for geografisk information i Den Europæiske Union</w:t>
        </w:r>
      </w:hyperlink>
      <w:r>
        <w:t>, også kaldet INSPIRE-loven</w:t>
      </w:r>
      <w:r w:rsidR="00FB5A91">
        <w:t>, lovbekendtgørelse nr. 746 af 15. juni 2017</w:t>
      </w:r>
      <w:r>
        <w:t>. Læs mere på</w:t>
      </w:r>
      <w:r w:rsidR="001C62B7">
        <w:t xml:space="preserve"> </w:t>
      </w:r>
      <w:hyperlink r:id="rId36">
        <w:r w:rsidR="001C62B7" w:rsidRPr="00377911">
          <w:rPr>
            <w:color w:val="1155CC"/>
            <w:u w:val="single"/>
          </w:rPr>
          <w:t>www.INSPIRE-danmark.dk</w:t>
        </w:r>
      </w:hyperlink>
      <w:r>
        <w:t xml:space="preserve">, hvor man også finder vejledninger, videoer og </w:t>
      </w:r>
      <w:proofErr w:type="spellStart"/>
      <w:r>
        <w:t>best</w:t>
      </w:r>
      <w:proofErr w:type="spellEnd"/>
      <w:r>
        <w:t xml:space="preserve"> </w:t>
      </w:r>
      <w:proofErr w:type="spellStart"/>
      <w:r>
        <w:t>practise</w:t>
      </w:r>
      <w:proofErr w:type="spellEnd"/>
      <w:r>
        <w:t xml:space="preserve"> eksempler, samt</w:t>
      </w:r>
      <w:r w:rsidR="001C62B7">
        <w:t xml:space="preserve"> </w:t>
      </w:r>
      <w:hyperlink r:id="rId37">
        <w:r w:rsidR="001C62B7" w:rsidRPr="00377911">
          <w:rPr>
            <w:color w:val="1155CC"/>
            <w:u w:val="single"/>
          </w:rPr>
          <w:t>artiklen</w:t>
        </w:r>
      </w:hyperlink>
      <w:r w:rsidR="00305395">
        <w:rPr>
          <w:rStyle w:val="Fodnotehenvisning"/>
          <w:color w:val="1155CC"/>
          <w:u w:val="single"/>
        </w:rPr>
        <w:footnoteReference w:id="8"/>
      </w:r>
      <w:r w:rsidR="00FB5A91">
        <w:rPr>
          <w:color w:val="1155CC"/>
          <w:u w:val="single"/>
        </w:rPr>
        <w:t>,</w:t>
      </w:r>
      <w:r>
        <w:t xml:space="preserve"> </w:t>
      </w:r>
      <w:r w:rsidR="00FB5A91">
        <w:t>som</w:t>
      </w:r>
      <w:r>
        <w:t xml:space="preserve"> ovenstående tekst </w:t>
      </w:r>
      <w:r w:rsidR="008460C6">
        <w:t>er baseret på</w:t>
      </w:r>
      <w:r>
        <w:t>.</w:t>
      </w:r>
    </w:p>
    <w:p w14:paraId="5ABA6CD2" w14:textId="2EA92C0B" w:rsidR="00A245A8" w:rsidRDefault="00A245A8" w:rsidP="00A245A8">
      <w:r>
        <w:t>Gennemførelsesbestemmelserne er suppleret af en</w:t>
      </w:r>
      <w:r w:rsidR="005D6972">
        <w:t xml:space="preserve"> række</w:t>
      </w:r>
      <w:r w:rsidR="001C62B7">
        <w:t xml:space="preserve"> </w:t>
      </w:r>
      <w:hyperlink r:id="rId38">
        <w:r w:rsidR="001C62B7" w:rsidRPr="00377911">
          <w:rPr>
            <w:color w:val="1155CC"/>
            <w:u w:val="single"/>
          </w:rPr>
          <w:t>tekniske retningslinjer</w:t>
        </w:r>
      </w:hyperlink>
      <w:r>
        <w:t>, der giver detaljeret vejledning om implementeringen f</w:t>
      </w:r>
      <w:r w:rsidR="00AE1F88">
        <w:t>x</w:t>
      </w:r>
      <w:r>
        <w:t xml:space="preserve"> ved at anvise gældende standarder på området.</w:t>
      </w:r>
    </w:p>
    <w:p w14:paraId="3CED9E8A" w14:textId="2B0B61B0" w:rsidR="00A245A8" w:rsidRDefault="00A245A8" w:rsidP="00A245A8">
      <w:r>
        <w:t xml:space="preserve">Disse vejledninger er ikke juridisk bindende, men har som formål at sikre reel </w:t>
      </w:r>
      <w:proofErr w:type="spellStart"/>
      <w:r>
        <w:t>interoperabilitet</w:t>
      </w:r>
      <w:proofErr w:type="spellEnd"/>
      <w:r>
        <w:t>. Selve direktivet og gennemførelsesbestemmelser er forsøgt skrevet teknologineutral</w:t>
      </w:r>
      <w:r w:rsidR="00AB6024">
        <w:t>t</w:t>
      </w:r>
      <w:r>
        <w:t xml:space="preserve">. Det vil sige, at man i INSPIRE-regi kan forholde sig til og benytte sig af nye teknologier, så længe man beskriver, hvordan de er i overensstemmelse med de juridiske regler. Dette arbejde sker i </w:t>
      </w:r>
      <w:hyperlink r:id="rId39" w:history="1">
        <w:r w:rsidRPr="008460C6">
          <w:rPr>
            <w:rStyle w:val="Hyperlink"/>
          </w:rPr>
          <w:t xml:space="preserve">INSPIRE Maintenance and </w:t>
        </w:r>
        <w:proofErr w:type="spellStart"/>
        <w:r w:rsidRPr="008460C6">
          <w:rPr>
            <w:rStyle w:val="Hyperlink"/>
          </w:rPr>
          <w:t>Implementation</w:t>
        </w:r>
        <w:proofErr w:type="spellEnd"/>
        <w:r w:rsidRPr="008460C6">
          <w:rPr>
            <w:rStyle w:val="Hyperlink"/>
          </w:rPr>
          <w:t xml:space="preserve"> Group (MIG)</w:t>
        </w:r>
      </w:hyperlink>
      <w:r>
        <w:t>, en ekspertgruppe nedsat af EU Kommissionen. Den fungerer som implementeringsorgan, der behandler problemstillinger knyttet til den praktiske implementering af INSPIRE-direktivet.</w:t>
      </w:r>
    </w:p>
    <w:p w14:paraId="02E7DD58" w14:textId="77777777" w:rsidR="00A245A8" w:rsidRDefault="00AB6024" w:rsidP="00A245A8">
      <w:r>
        <w:t>Der henvises til en de</w:t>
      </w:r>
      <w:r w:rsidR="00A245A8">
        <w:t xml:space="preserve">l af </w:t>
      </w:r>
      <w:r>
        <w:t xml:space="preserve">de tekniske </w:t>
      </w:r>
      <w:r w:rsidR="00A245A8">
        <w:t>vejledninger</w:t>
      </w:r>
      <w:r>
        <w:t xml:space="preserve"> nedenfor</w:t>
      </w:r>
      <w:r w:rsidR="00A245A8">
        <w:t xml:space="preserve"> under det relevante emne.</w:t>
      </w:r>
    </w:p>
    <w:p w14:paraId="142317D8" w14:textId="77777777" w:rsidR="00AB6024" w:rsidRDefault="00AB6024" w:rsidP="00D73BBB">
      <w:pPr>
        <w:pStyle w:val="Overskrift4"/>
      </w:pPr>
      <w:r>
        <w:t>ISO og OGC standarder</w:t>
      </w:r>
    </w:p>
    <w:p w14:paraId="215666A8" w14:textId="74990406" w:rsidR="00A245A8" w:rsidRDefault="00A245A8" w:rsidP="00A245A8">
      <w:r>
        <w:t xml:space="preserve">ISO og OGC sikrer, at der etableres globale standarder for anvendelse af </w:t>
      </w:r>
      <w:proofErr w:type="spellStart"/>
      <w:r>
        <w:t>geodatakomponenter</w:t>
      </w:r>
      <w:proofErr w:type="spellEnd"/>
      <w:r w:rsidR="00E42F0B">
        <w:t>.</w:t>
      </w:r>
      <w:r>
        <w:t xml:space="preserve"> </w:t>
      </w:r>
    </w:p>
    <w:p w14:paraId="0AACF375" w14:textId="19815BFB" w:rsidR="00A245A8" w:rsidRDefault="00A245A8" w:rsidP="00A245A8">
      <w:r>
        <w:t xml:space="preserve">International Organization for </w:t>
      </w:r>
      <w:proofErr w:type="spellStart"/>
      <w:r>
        <w:t>Standardization</w:t>
      </w:r>
      <w:proofErr w:type="spellEnd"/>
      <w:r>
        <w:t xml:space="preserve"> (ISO)</w:t>
      </w:r>
      <w:r w:rsidR="001C62B7">
        <w:t xml:space="preserve"> </w:t>
      </w:r>
      <w:hyperlink r:id="rId40" w:history="1">
        <w:r w:rsidR="001C62B7">
          <w:rPr>
            <w:rStyle w:val="Hyperlink"/>
          </w:rPr>
          <w:t>tekniske kom</w:t>
        </w:r>
        <w:r w:rsidR="001C62B7" w:rsidRPr="00AB6A6F">
          <w:rPr>
            <w:rStyle w:val="Hyperlink"/>
          </w:rPr>
          <w:t>ite 211</w:t>
        </w:r>
      </w:hyperlink>
      <w:r>
        <w:t xml:space="preserve"> og Open </w:t>
      </w:r>
      <w:proofErr w:type="spellStart"/>
      <w:r>
        <w:t>Geospatial</w:t>
      </w:r>
      <w:proofErr w:type="spellEnd"/>
      <w:r>
        <w:t xml:space="preserve"> </w:t>
      </w:r>
      <w:proofErr w:type="spellStart"/>
      <w:r>
        <w:t>Consortium</w:t>
      </w:r>
      <w:proofErr w:type="spellEnd"/>
      <w:r>
        <w:t xml:space="preserve"> (</w:t>
      </w:r>
      <w:hyperlink r:id="rId41" w:history="1">
        <w:r w:rsidR="001C62B7" w:rsidRPr="00AB6A6F">
          <w:rPr>
            <w:rStyle w:val="Hyperlink"/>
          </w:rPr>
          <w:t>OGC</w:t>
        </w:r>
      </w:hyperlink>
      <w:r>
        <w:t xml:space="preserve">) er de to centrale standardiseringsorganisationer i </w:t>
      </w:r>
      <w:proofErr w:type="spellStart"/>
      <w:r>
        <w:t>geodatadomænet</w:t>
      </w:r>
      <w:proofErr w:type="spellEnd"/>
      <w:r w:rsidR="00FB5A91">
        <w:t>,</w:t>
      </w:r>
      <w:r>
        <w:t xml:space="preserve"> og derfor henviser dette bilag primært til ISO- og OGC-standarder. Disse standarder har i vid udstrækning dannet grundlag for implementeringen af INSPIRE-direktivet, der er ligeledes tale om standarder</w:t>
      </w:r>
      <w:r w:rsidR="005967DB">
        <w:t>,</w:t>
      </w:r>
      <w:r>
        <w:t xml:space="preserve"> som bliver understøttet af en række it-produkter. Hvor der findes implementerede løsninger baseret på de nævnte standarder</w:t>
      </w:r>
      <w:r w:rsidR="00FB5A91">
        <w:t>,</w:t>
      </w:r>
      <w:r>
        <w:t xml:space="preserve"> vil der være link til disse i forbindelse med beskrivelsen af standarderne.</w:t>
      </w:r>
    </w:p>
    <w:p w14:paraId="28047A5D" w14:textId="7D7DE2C3" w:rsidR="00A245A8" w:rsidRDefault="00A245A8" w:rsidP="00A245A8">
      <w:r>
        <w:t>Fælles for såvel ISO- og OGC-standarder gælder</w:t>
      </w:r>
      <w:r w:rsidR="00FB5A91">
        <w:t>,</w:t>
      </w:r>
      <w:r>
        <w:t xml:space="preserve"> at de løbende bliver ajourførte og opdateret, hvorfor nedenstående på nogle områder kan betragtes som et øjebliksbillede. Hvis der ikke står et årstal efter en standard fra ISO, vil der til enhver tid være tale om den nyeste version af den pågældende standard.</w:t>
      </w:r>
    </w:p>
    <w:p w14:paraId="4ED717BA" w14:textId="4EB062E7" w:rsidR="00A245A8" w:rsidRDefault="00A245A8" w:rsidP="00A245A8">
      <w:r>
        <w:lastRenderedPageBreak/>
        <w:t>E</w:t>
      </w:r>
      <w:r w:rsidR="005967DB">
        <w:t>n</w:t>
      </w:r>
      <w:r>
        <w:t xml:space="preserve"> oversigt over alle ISO-standarder fra den tekniske komite 211 kan findes på deres</w:t>
      </w:r>
      <w:r w:rsidR="001C62B7">
        <w:t xml:space="preserve"> </w:t>
      </w:r>
      <w:hyperlink r:id="rId42" w:history="1">
        <w:r w:rsidR="001C62B7" w:rsidRPr="00685A9F">
          <w:rPr>
            <w:rStyle w:val="Hyperlink"/>
          </w:rPr>
          <w:t>hjemmeside</w:t>
        </w:r>
      </w:hyperlink>
      <w:r>
        <w:t>. Man skal i den forbindelse være opmærksom på</w:t>
      </w:r>
      <w:r w:rsidR="00FB5A91">
        <w:t>,</w:t>
      </w:r>
      <w:r>
        <w:t xml:space="preserve"> at der til nogle af de nævnte standarder er udgivet mindre tilføjelser og fejlrettelser som særskilte dokumenter. I Danmark er det udvalget</w:t>
      </w:r>
      <w:r w:rsidR="001C62B7">
        <w:t xml:space="preserve"> </w:t>
      </w:r>
      <w:hyperlink r:id="rId43" w:history="1">
        <w:r w:rsidR="001C62B7" w:rsidRPr="00BC7185">
          <w:rPr>
            <w:rStyle w:val="Hyperlink"/>
          </w:rPr>
          <w:t>S-276 Geografisk Information</w:t>
        </w:r>
      </w:hyperlink>
      <w:r w:rsidR="001C62B7">
        <w:t xml:space="preserve"> i </w:t>
      </w:r>
      <w:hyperlink r:id="rId44" w:history="1">
        <w:r w:rsidR="001C62B7" w:rsidRPr="00BC7185">
          <w:rPr>
            <w:rStyle w:val="Hyperlink"/>
          </w:rPr>
          <w:t>Dansk Standard</w:t>
        </w:r>
      </w:hyperlink>
      <w:r>
        <w:t>, der deltager i ISO/TC 211.</w:t>
      </w:r>
    </w:p>
    <w:p w14:paraId="2CB62186" w14:textId="7A4D1A3F" w:rsidR="00A245A8" w:rsidRDefault="00A245A8" w:rsidP="00A245A8">
      <w:r>
        <w:t xml:space="preserve">En oversigt over alle OGC-standarder findes på deres </w:t>
      </w:r>
      <w:hyperlink r:id="rId45" w:history="1">
        <w:r w:rsidR="001C62B7" w:rsidRPr="005640A1">
          <w:rPr>
            <w:rStyle w:val="Hyperlink"/>
          </w:rPr>
          <w:t>hjemmeside</w:t>
        </w:r>
      </w:hyperlink>
      <w:r>
        <w:t xml:space="preserve">. En del standarder er udgivet i flere versioner i takt med, at behovene for standardisering har udviklet sig. På hjemmesiden kan man finde både den gældende version samt tidligere (og dermed tilbagetrukne) versioner. OGC har et </w:t>
      </w:r>
      <w:proofErr w:type="spellStart"/>
      <w:r>
        <w:t>compliance</w:t>
      </w:r>
      <w:proofErr w:type="spellEnd"/>
      <w:r>
        <w:t xml:space="preserve">-program, hvis formål er, at øge </w:t>
      </w:r>
      <w:proofErr w:type="spellStart"/>
      <w:r>
        <w:t>systeminteroperabilitet</w:t>
      </w:r>
      <w:proofErr w:type="spellEnd"/>
      <w:r>
        <w:t xml:space="preserve"> samtidigt med, at risikoen ved at vælge en ny teknologi mindskes. Man kan på </w:t>
      </w:r>
      <w:proofErr w:type="spellStart"/>
      <w:r>
        <w:t>OGC’s</w:t>
      </w:r>
      <w:proofErr w:type="spellEnd"/>
      <w:r>
        <w:t xml:space="preserve"> hjemmeside se, om et produkt, ifølge producenten, implementerer en standard eller om det ifølge OGC er helt konformt med </w:t>
      </w:r>
      <w:hyperlink r:id="rId46" w:history="1">
        <w:r w:rsidR="001C62B7" w:rsidRPr="00E2794B">
          <w:rPr>
            <w:rStyle w:val="Hyperlink"/>
          </w:rPr>
          <w:t>standarden</w:t>
        </w:r>
      </w:hyperlink>
      <w:r>
        <w:t>. Det er dog ikke alle produkter, som implementerer en bestemt standard, der står på listerne. Det afhænger af, om producenterne har</w:t>
      </w:r>
      <w:r w:rsidR="001C62B7">
        <w:t xml:space="preserve"> </w:t>
      </w:r>
      <w:hyperlink r:id="rId47" w:history="1">
        <w:r w:rsidR="001C62B7" w:rsidRPr="00E2794B">
          <w:rPr>
            <w:rStyle w:val="Hyperlink"/>
          </w:rPr>
          <w:t>registreret</w:t>
        </w:r>
      </w:hyperlink>
      <w:r>
        <w:t xml:space="preserve"> deres produkt.</w:t>
      </w:r>
    </w:p>
    <w:p w14:paraId="6230DB2F" w14:textId="77777777" w:rsidR="00A245A8" w:rsidRDefault="00AB6024" w:rsidP="00D73BBB">
      <w:pPr>
        <w:pStyle w:val="Overskrift3"/>
      </w:pPr>
      <w:bookmarkStart w:id="260" w:name="_Toc39504044"/>
      <w:bookmarkStart w:id="261" w:name="_Toc36795742"/>
      <w:bookmarkStart w:id="262" w:name="_Toc39765054"/>
      <w:bookmarkStart w:id="263" w:name="_Toc40442151"/>
      <w:r>
        <w:t>S</w:t>
      </w:r>
      <w:r w:rsidR="00A245A8">
        <w:t xml:space="preserve">tandarder og </w:t>
      </w:r>
      <w:proofErr w:type="spellStart"/>
      <w:r w:rsidR="00A245A8">
        <w:t>best</w:t>
      </w:r>
      <w:proofErr w:type="spellEnd"/>
      <w:r w:rsidR="00A245A8">
        <w:t xml:space="preserve"> </w:t>
      </w:r>
      <w:proofErr w:type="spellStart"/>
      <w:r w:rsidR="00A245A8">
        <w:t>practices</w:t>
      </w:r>
      <w:proofErr w:type="spellEnd"/>
      <w:r w:rsidR="00A245A8">
        <w:t xml:space="preserve"> </w:t>
      </w:r>
      <w:r>
        <w:t>på udvalgte områder med relation til geodata</w:t>
      </w:r>
      <w:bookmarkEnd w:id="260"/>
      <w:bookmarkEnd w:id="261"/>
      <w:bookmarkEnd w:id="262"/>
      <w:bookmarkEnd w:id="263"/>
    </w:p>
    <w:p w14:paraId="0F6A7D6B" w14:textId="63BEB21A" w:rsidR="00657FA8" w:rsidRDefault="00657FA8" w:rsidP="00C90F04">
      <w:r>
        <w:t xml:space="preserve">Standarder og </w:t>
      </w:r>
      <w:proofErr w:type="spellStart"/>
      <w:r>
        <w:t>best</w:t>
      </w:r>
      <w:proofErr w:type="spellEnd"/>
      <w:r>
        <w:t xml:space="preserve"> </w:t>
      </w:r>
      <w:proofErr w:type="spellStart"/>
      <w:r>
        <w:t>practices</w:t>
      </w:r>
      <w:proofErr w:type="spellEnd"/>
      <w:r>
        <w:t xml:space="preserve"> på følgende områder er opført og beskrevet i de næste afsnit:</w:t>
      </w:r>
    </w:p>
    <w:p w14:paraId="07557B2F" w14:textId="08D2A6C4" w:rsidR="00A245A8" w:rsidRDefault="0067497E" w:rsidP="00AB6024">
      <w:pPr>
        <w:pStyle w:val="Overskrift4"/>
      </w:pPr>
      <w:bookmarkStart w:id="264" w:name="_Ref38532227"/>
      <w:r>
        <w:t xml:space="preserve">1. </w:t>
      </w:r>
      <w:r w:rsidR="00A245A8">
        <w:t>Begrebs- og datamodeller</w:t>
      </w:r>
      <w:bookmarkEnd w:id="264"/>
    </w:p>
    <w:p w14:paraId="75637D22" w14:textId="5AE4147E" w:rsidR="00A245A8" w:rsidRDefault="00A245A8" w:rsidP="00A245A8">
      <w:r>
        <w:t>Det er et arkitekturprincip i digitaliseringsstyrelsens hvidbog om fællesoffentlig digital arkitektur, at gode data deles og genbruges. Det vil sige, at begreber og data skal beskrives ensartet, så de kan genbruges</w:t>
      </w:r>
      <w:r w:rsidR="006717D9">
        <w:t>,</w:t>
      </w:r>
      <w:r>
        <w:t xml:space="preserve"> og der sikres tilstrækkelig kvalitet i data til de væsentlige anvendelser af data. Princippet</w:t>
      </w:r>
      <w:r w:rsidR="006717D9">
        <w:t>,</w:t>
      </w:r>
      <w:r>
        <w:t xml:space="preserve"> om at gode data deles og genbruges</w:t>
      </w:r>
      <w:r w:rsidR="006717D9">
        <w:t>,</w:t>
      </w:r>
      <w:r>
        <w:t xml:space="preserve"> er gjort mere konkret i form af fire arkitekturregler:</w:t>
      </w:r>
    </w:p>
    <w:p w14:paraId="04C47100" w14:textId="77777777" w:rsidR="00A245A8" w:rsidRDefault="00A245A8" w:rsidP="00AB6024">
      <w:pPr>
        <w:pStyle w:val="Opstilling-punkttegn"/>
      </w:pPr>
      <w:r>
        <w:t>Del og genbrug data.</w:t>
      </w:r>
    </w:p>
    <w:p w14:paraId="7F2FB2FC" w14:textId="77777777" w:rsidR="00A245A8" w:rsidRDefault="00A245A8" w:rsidP="00AB6024">
      <w:pPr>
        <w:pStyle w:val="Opstilling-punkttegn"/>
      </w:pPr>
      <w:r>
        <w:t>Anvend fælles regler for dokumentation af data.</w:t>
      </w:r>
    </w:p>
    <w:p w14:paraId="63F27145" w14:textId="7AF4E08A" w:rsidR="00A245A8" w:rsidRDefault="00A245A8" w:rsidP="00AB6024">
      <w:pPr>
        <w:pStyle w:val="Opstilling-punkttegn"/>
      </w:pPr>
      <w:r>
        <w:t>Giv data den kvalitet som efterspørges (se punkt om metadata).</w:t>
      </w:r>
    </w:p>
    <w:p w14:paraId="66F04A7E" w14:textId="77777777" w:rsidR="00A245A8" w:rsidRDefault="00A245A8" w:rsidP="00AB6024">
      <w:pPr>
        <w:pStyle w:val="Opstilling-punkttegn"/>
      </w:pPr>
      <w:r>
        <w:t>Udstil oplysninger om datakilder, begreber og datamodeller.</w:t>
      </w:r>
    </w:p>
    <w:p w14:paraId="2B66A93A" w14:textId="1F56FF80" w:rsidR="00A245A8" w:rsidRPr="002C19DF" w:rsidRDefault="00A245A8" w:rsidP="00A245A8">
      <w:r>
        <w:t>Hvis et datasæt er omfattet af INSPIRE-direktivet, skal datasættet gøres tilgængeligt for omverden i overensstemmelse med INSPIRE-reglerne, og det indebærer, at datasættet (også) skal udstilles på en måde</w:t>
      </w:r>
      <w:r w:rsidR="006717D9">
        <w:t>,</w:t>
      </w:r>
      <w:r>
        <w:t xml:space="preserve"> så det følger </w:t>
      </w:r>
      <w:proofErr w:type="spellStart"/>
      <w:r>
        <w:t>INSPIREs</w:t>
      </w:r>
      <w:proofErr w:type="spellEnd"/>
      <w:r>
        <w:t xml:space="preserve"> dataspecifikationer - som bl.a. indeholder datamodeller for det relevante tema. Uanset om et datasæt er omfattet af INSPIRE-direktivet eller ej, så bør man bruge </w:t>
      </w:r>
      <w:proofErr w:type="spellStart"/>
      <w:r>
        <w:t>INSPIREs</w:t>
      </w:r>
      <w:proofErr w:type="spellEnd"/>
      <w:r>
        <w:t xml:space="preserve"> datamodel for det relevante tema som inspiration ved udarbejdelse af nye datamodeller.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433"/>
        <w:gridCol w:w="2732"/>
        <w:gridCol w:w="3886"/>
      </w:tblGrid>
      <w:tr w:rsidR="00AB6024" w:rsidRPr="00377911" w14:paraId="16078D12" w14:textId="77777777" w:rsidTr="00D103FB">
        <w:tc>
          <w:tcPr>
            <w:tcW w:w="1344" w:type="pct"/>
          </w:tcPr>
          <w:p w14:paraId="1C76EDAA" w14:textId="77777777" w:rsidR="00AB6024" w:rsidRPr="00377911" w:rsidRDefault="00AB6024"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09" w:type="pct"/>
          </w:tcPr>
          <w:p w14:paraId="19885333" w14:textId="77777777" w:rsidR="00AB6024" w:rsidRPr="00377911" w:rsidRDefault="00AB6024"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47" w:type="pct"/>
          </w:tcPr>
          <w:p w14:paraId="1DEC8719" w14:textId="77777777" w:rsidR="00AB6024" w:rsidRPr="00377911" w:rsidRDefault="00AB6024" w:rsidP="00D103FB">
            <w:pPr>
              <w:widowControl w:val="0"/>
              <w:rPr>
                <w:b/>
              </w:rPr>
            </w:pPr>
            <w:r w:rsidRPr="00377911">
              <w:rPr>
                <w:b/>
              </w:rPr>
              <w:t>Bemærkninger</w:t>
            </w:r>
          </w:p>
        </w:tc>
      </w:tr>
      <w:tr w:rsidR="00AB6024" w:rsidRPr="008A1315" w14:paraId="5D647ED3" w14:textId="77777777" w:rsidTr="00D103FB">
        <w:tc>
          <w:tcPr>
            <w:tcW w:w="1344" w:type="pct"/>
          </w:tcPr>
          <w:p w14:paraId="3ABBADDA" w14:textId="77777777" w:rsidR="00AB6024" w:rsidRPr="00377911" w:rsidRDefault="00AB6024" w:rsidP="00D103FB">
            <w:pPr>
              <w:ind w:right="80"/>
            </w:pPr>
            <w:r w:rsidRPr="00377911">
              <w:t xml:space="preserve">DIGITALISERINGSSTYRELSEN. </w:t>
            </w:r>
            <w:r w:rsidRPr="00377911">
              <w:rPr>
                <w:i/>
              </w:rPr>
              <w:t>Den digitalt sammenhængende offentlige sektor. Hvidbog om fællesoffentlig digital arkitektur</w:t>
            </w:r>
            <w:r w:rsidRPr="00377911">
              <w:t xml:space="preserve">. Version 1.0. juni 2017. [Set 11 februar 2020]. </w:t>
            </w:r>
            <w:r w:rsidRPr="00377911">
              <w:lastRenderedPageBreak/>
              <w:t>ISBN 978-87-93073-20-3. Tilgængelig på:</w:t>
            </w:r>
            <w:hyperlink r:id="rId48">
              <w:r w:rsidRPr="00377911">
                <w:t xml:space="preserve"> </w:t>
              </w:r>
            </w:hyperlink>
            <w:hyperlink r:id="rId49">
              <w:r w:rsidRPr="00377911">
                <w:rPr>
                  <w:color w:val="1155CC"/>
                  <w:u w:val="single"/>
                </w:rPr>
                <w:t>https://arkitektur.digst.dk/sites/default/files/241_hvidbog_om_arkitektur_for_digitalisering_version_1.0_kolofon.pdf</w:t>
              </w:r>
            </w:hyperlink>
          </w:p>
        </w:tc>
        <w:tc>
          <w:tcPr>
            <w:tcW w:w="1509" w:type="pct"/>
          </w:tcPr>
          <w:p w14:paraId="4D095485" w14:textId="5A860088" w:rsidR="00AB6024" w:rsidRPr="00377911" w:rsidRDefault="00AB6024" w:rsidP="00D103FB">
            <w:pPr>
              <w:widowControl w:val="0"/>
            </w:pPr>
            <w:r w:rsidRPr="00377911">
              <w:lastRenderedPageBreak/>
              <w:t xml:space="preserve">Dokumentet beskriver arkitekturprincipper og </w:t>
            </w:r>
            <w:r w:rsidR="005967DB">
              <w:t>–</w:t>
            </w:r>
            <w:r w:rsidRPr="00377911">
              <w:t>regler</w:t>
            </w:r>
            <w:r w:rsidR="005967DB">
              <w:t>,</w:t>
            </w:r>
            <w:r w:rsidRPr="00377911">
              <w:t xml:space="preserve"> som understøtter en sammenhængende digitalisering af den offentlige sektor.</w:t>
            </w:r>
          </w:p>
        </w:tc>
        <w:tc>
          <w:tcPr>
            <w:tcW w:w="2147" w:type="pct"/>
          </w:tcPr>
          <w:p w14:paraId="79FC415D" w14:textId="77777777" w:rsidR="00AB6024" w:rsidRPr="00377911" w:rsidRDefault="00AB6024" w:rsidP="00D103FB">
            <w:pPr>
              <w:widowControl w:val="0"/>
              <w:ind w:right="2060"/>
            </w:pPr>
          </w:p>
        </w:tc>
      </w:tr>
      <w:tr w:rsidR="00AB6024" w:rsidRPr="008A1315" w14:paraId="270A55BE" w14:textId="77777777" w:rsidTr="00D103FB">
        <w:tc>
          <w:tcPr>
            <w:tcW w:w="1344" w:type="pct"/>
          </w:tcPr>
          <w:p w14:paraId="7362502C" w14:textId="77777777" w:rsidR="00AB6024" w:rsidRPr="00377911" w:rsidRDefault="00AB6024" w:rsidP="00D103FB">
            <w:pPr>
              <w:ind w:right="80"/>
            </w:pPr>
            <w:r w:rsidRPr="00377911">
              <w:t xml:space="preserve">DIGITALISERINGSSTYRELSEN. </w:t>
            </w:r>
            <w:r w:rsidRPr="00377911">
              <w:rPr>
                <w:i/>
              </w:rPr>
              <w:t>Fællesoffentlige regler for begrebs- og datamodellering</w:t>
            </w:r>
            <w:r w:rsidRPr="00377911">
              <w:t>. Version 2.0.0. 2019. Tilgængelig på:</w:t>
            </w:r>
            <w:hyperlink r:id="rId50">
              <w:r w:rsidRPr="00377911">
                <w:t xml:space="preserve"> </w:t>
              </w:r>
            </w:hyperlink>
            <w:hyperlink r:id="rId51">
              <w:r w:rsidRPr="00377911">
                <w:rPr>
                  <w:color w:val="1155CC"/>
                  <w:u w:val="single"/>
                </w:rPr>
                <w:t>https://arkitektur.digst.dk/metoder/regler-begrebs-og-datamodellering/modelregler-v-20</w:t>
              </w:r>
            </w:hyperlink>
          </w:p>
        </w:tc>
        <w:tc>
          <w:tcPr>
            <w:tcW w:w="1509" w:type="pct"/>
          </w:tcPr>
          <w:p w14:paraId="1DAA9AED" w14:textId="1E23027B" w:rsidR="00AB6024" w:rsidRPr="00377911" w:rsidRDefault="00AB6024" w:rsidP="00D103FB">
            <w:pPr>
              <w:widowControl w:val="0"/>
            </w:pPr>
            <w:r w:rsidRPr="00377911">
              <w:t>Dokumentet sætter regler for begrebsmodeller og datamodeller, så data forstås korrekt og passer sammen, når de anvendes på tværs af myndighedernes forskellige processer og it-systemer. Modelreglerne skal bl.a. sikre, at der anvendes samme modelleringssprog, at begreber og data er navngivet entydigt og meningsfuldt</w:t>
            </w:r>
            <w:r w:rsidR="006717D9">
              <w:t>,</w:t>
            </w:r>
            <w:r w:rsidRPr="00377911">
              <w:t xml:space="preserve"> og at begreber og data er defineret fyldestgørende.</w:t>
            </w:r>
          </w:p>
        </w:tc>
        <w:tc>
          <w:tcPr>
            <w:tcW w:w="2147" w:type="pct"/>
          </w:tcPr>
          <w:p w14:paraId="35064227" w14:textId="77777777" w:rsidR="00AB6024" w:rsidRPr="00377911" w:rsidRDefault="00AB6024" w:rsidP="00D103FB">
            <w:pPr>
              <w:widowControl w:val="0"/>
            </w:pPr>
            <w:r w:rsidRPr="00377911">
              <w:t xml:space="preserve">I høj fokus skal være egenskaber som går igen i mange datasæt. Eksempler er forskellige typer datoer (forslagsdato, vedtagelsesdato, osv.) og status </w:t>
            </w:r>
            <w:proofErr w:type="spellStart"/>
            <w:r w:rsidRPr="00377911">
              <w:t>ifm</w:t>
            </w:r>
            <w:proofErr w:type="spellEnd"/>
            <w:r w:rsidRPr="00377911">
              <w:t>. et objekts livscyklus.</w:t>
            </w:r>
          </w:p>
          <w:p w14:paraId="4C2493A8" w14:textId="3C586BE0" w:rsidR="00AB6024" w:rsidRPr="00377911" w:rsidRDefault="00AB6024" w:rsidP="00D103FB">
            <w:pPr>
              <w:widowControl w:val="0"/>
            </w:pPr>
            <w:r w:rsidRPr="00377911">
              <w:t>Man skal være opmærksom på</w:t>
            </w:r>
            <w:r w:rsidR="005967DB">
              <w:t>,</w:t>
            </w:r>
            <w:r w:rsidRPr="00377911">
              <w:t xml:space="preserve"> hvordan data administreres, især hvad angår:</w:t>
            </w:r>
          </w:p>
          <w:p w14:paraId="3241646E" w14:textId="77777777" w:rsidR="00AB6024" w:rsidRPr="00377911" w:rsidRDefault="00AB6024" w:rsidP="00AB6024">
            <w:pPr>
              <w:widowControl w:val="0"/>
              <w:numPr>
                <w:ilvl w:val="0"/>
                <w:numId w:val="26"/>
              </w:numPr>
              <w:spacing w:after="200" w:line="240" w:lineRule="auto"/>
            </w:pPr>
            <w:r>
              <w:t>historik</w:t>
            </w:r>
            <w:r w:rsidRPr="00377911">
              <w:t>: egenskaber som beskriver et objekts levetid i forhold til virkningstid og registreringstid stiller store krav til det it-system, der skal holde styr på data. Se også punkt 5 om historik.</w:t>
            </w:r>
          </w:p>
          <w:p w14:paraId="11B6A5FB" w14:textId="553FDB05" w:rsidR="00AB6024" w:rsidRPr="00377911" w:rsidRDefault="00AB6024" w:rsidP="00AB6024">
            <w:pPr>
              <w:widowControl w:val="0"/>
              <w:numPr>
                <w:ilvl w:val="0"/>
                <w:numId w:val="26"/>
              </w:numPr>
              <w:spacing w:after="200" w:line="240" w:lineRule="auto"/>
            </w:pPr>
            <w:r w:rsidRPr="00377911">
              <w:t>sammenhæng: relationer til andre modeller forudsætter, at man i praksis kan og vil anvende de data</w:t>
            </w:r>
            <w:r w:rsidR="005967DB">
              <w:t>,</w:t>
            </w:r>
            <w:r w:rsidRPr="00377911">
              <w:t xml:space="preserve"> som de andre modeller beskriver, se også punkt 2 om </w:t>
            </w:r>
            <w:proofErr w:type="spellStart"/>
            <w:r w:rsidRPr="00377911">
              <w:t>identifikatorer</w:t>
            </w:r>
            <w:proofErr w:type="spellEnd"/>
            <w:r w:rsidRPr="00377911">
              <w:t>.</w:t>
            </w:r>
          </w:p>
        </w:tc>
      </w:tr>
      <w:tr w:rsidR="00AB6024" w:rsidRPr="008A1315" w14:paraId="31F97E67" w14:textId="77777777" w:rsidTr="00D103FB">
        <w:tc>
          <w:tcPr>
            <w:tcW w:w="1344" w:type="pct"/>
          </w:tcPr>
          <w:p w14:paraId="52881F68" w14:textId="77777777" w:rsidR="00AB6024" w:rsidRPr="00377911" w:rsidRDefault="00AB6024" w:rsidP="00D103FB">
            <w:pPr>
              <w:widowControl w:val="0"/>
              <w:rPr>
                <w:i/>
              </w:rPr>
            </w:pPr>
            <w:r w:rsidRPr="00377911">
              <w:t xml:space="preserve">DS/ISO 19103:2015, </w:t>
            </w:r>
            <w:r w:rsidRPr="00377911">
              <w:rPr>
                <w:i/>
              </w:rPr>
              <w:t>Geografisk information - Konceptuelt modelleringssprog</w:t>
            </w:r>
          </w:p>
        </w:tc>
        <w:tc>
          <w:tcPr>
            <w:tcW w:w="1509" w:type="pct"/>
          </w:tcPr>
          <w:p w14:paraId="4B29BA43" w14:textId="77777777" w:rsidR="00AB6024" w:rsidRPr="00377911" w:rsidRDefault="00AB6024" w:rsidP="00D103FB">
            <w:pPr>
              <w:widowControl w:val="0"/>
            </w:pPr>
            <w:r w:rsidRPr="00377911">
              <w:t>Denne internationale standard angiver regler og retningslinjer for brugen af et konceptuelt modelleringssprog inden for rammerne af geografisk information. Det valgte konceptuelle modelleringssprog er UML (</w:t>
            </w:r>
            <w:proofErr w:type="spellStart"/>
            <w:r w:rsidRPr="00377911">
              <w:t>Unified</w:t>
            </w:r>
            <w:proofErr w:type="spellEnd"/>
            <w:r w:rsidRPr="00377911">
              <w:t xml:space="preserve"> </w:t>
            </w:r>
            <w:proofErr w:type="spellStart"/>
            <w:r w:rsidRPr="00377911">
              <w:t>Modelling</w:t>
            </w:r>
            <w:proofErr w:type="spellEnd"/>
            <w:r w:rsidRPr="00377911">
              <w:t xml:space="preserve"> Language).</w:t>
            </w:r>
          </w:p>
          <w:p w14:paraId="1ADB823F" w14:textId="77777777" w:rsidR="00AB6024" w:rsidRPr="00377911" w:rsidRDefault="00AB6024" w:rsidP="00D103FB">
            <w:pPr>
              <w:widowControl w:val="0"/>
            </w:pPr>
            <w:r w:rsidRPr="00377911">
              <w:t xml:space="preserve">Målet med denne standard </w:t>
            </w:r>
            <w:r w:rsidRPr="00377911">
              <w:lastRenderedPageBreak/>
              <w:t>er UML-skemaer, der beskriver geografisk information.</w:t>
            </w:r>
          </w:p>
          <w:p w14:paraId="72205F8F" w14:textId="77777777" w:rsidR="00AB6024" w:rsidRPr="00377911" w:rsidRDefault="00AB6024" w:rsidP="00D103FB">
            <w:pPr>
              <w:widowControl w:val="0"/>
            </w:pPr>
            <w:r w:rsidRPr="00377911">
              <w:t xml:space="preserve">Derudover beskriver denne standard begreber såsom </w:t>
            </w:r>
            <w:proofErr w:type="spellStart"/>
            <w:r w:rsidRPr="00377911">
              <w:t>CharacterString</w:t>
            </w:r>
            <w:proofErr w:type="spellEnd"/>
            <w:r w:rsidRPr="00377911">
              <w:t xml:space="preserve">, </w:t>
            </w:r>
            <w:proofErr w:type="spellStart"/>
            <w:r w:rsidRPr="00377911">
              <w:t>DateTime</w:t>
            </w:r>
            <w:proofErr w:type="spellEnd"/>
            <w:r w:rsidRPr="00377911">
              <w:t>, osv.</w:t>
            </w:r>
          </w:p>
        </w:tc>
        <w:tc>
          <w:tcPr>
            <w:tcW w:w="2147" w:type="pct"/>
          </w:tcPr>
          <w:p w14:paraId="5EFEE563" w14:textId="77777777" w:rsidR="00AB6024" w:rsidRPr="00377911" w:rsidRDefault="00AB6024" w:rsidP="00D103FB">
            <w:pPr>
              <w:widowControl w:val="0"/>
            </w:pPr>
            <w:r w:rsidRPr="00377911">
              <w:lastRenderedPageBreak/>
              <w:t>Standarden anvendes i INSPIRE og som basis alle modeller der indgår i standarder fra ISO 19100-serien.</w:t>
            </w:r>
          </w:p>
          <w:p w14:paraId="73B2EB4A" w14:textId="77777777" w:rsidR="00AB6024" w:rsidRPr="00377911" w:rsidRDefault="00AB6024" w:rsidP="00D103FB">
            <w:pPr>
              <w:widowControl w:val="0"/>
            </w:pPr>
            <w:r w:rsidRPr="00377911">
              <w:t>ISO/TC 211 vedligeholder og opbevarer alle UML-modeller som indgår i de forskellige ISO/TC 211 standarden i det “</w:t>
            </w:r>
            <w:proofErr w:type="spellStart"/>
            <w:r w:rsidRPr="00377911">
              <w:t>Harmonized</w:t>
            </w:r>
            <w:proofErr w:type="spellEnd"/>
            <w:r w:rsidRPr="00377911">
              <w:t xml:space="preserve"> Model Repository”, se også </w:t>
            </w:r>
            <w:hyperlink r:id="rId52">
              <w:r w:rsidRPr="00377911">
                <w:rPr>
                  <w:color w:val="1155CC"/>
                  <w:u w:val="single"/>
                </w:rPr>
                <w:t>https://github.com/ISO-TC211/HMMG</w:t>
              </w:r>
            </w:hyperlink>
            <w:r w:rsidRPr="00377911">
              <w:t xml:space="preserve">. Det gør, at man kan </w:t>
            </w:r>
            <w:r w:rsidRPr="00377911">
              <w:lastRenderedPageBreak/>
              <w:t>bruge disse typer i sine egne geografiske datamodeller.</w:t>
            </w:r>
          </w:p>
        </w:tc>
      </w:tr>
    </w:tbl>
    <w:p w14:paraId="4B730D75" w14:textId="77777777" w:rsidR="00A245A8" w:rsidRDefault="00A245A8" w:rsidP="00A245A8"/>
    <w:p w14:paraId="17D82BC1" w14:textId="1FD36D25" w:rsidR="00AB6024" w:rsidRPr="00377911" w:rsidRDefault="0067497E" w:rsidP="00D73BBB">
      <w:pPr>
        <w:pStyle w:val="Overskrift4"/>
      </w:pPr>
      <w:bookmarkStart w:id="265" w:name="_Toc34829995"/>
      <w:bookmarkStart w:id="266" w:name="_Ref38532250"/>
      <w:r>
        <w:t xml:space="preserve">2. </w:t>
      </w:r>
      <w:proofErr w:type="spellStart"/>
      <w:r w:rsidR="00AB6024" w:rsidRPr="00377911">
        <w:t>Identifikatorer</w:t>
      </w:r>
      <w:bookmarkEnd w:id="265"/>
      <w:bookmarkEnd w:id="266"/>
      <w:proofErr w:type="spellEnd"/>
    </w:p>
    <w:p w14:paraId="5B135451" w14:textId="77777777" w:rsidR="00AB6024" w:rsidRPr="00377911" w:rsidRDefault="00AB6024" w:rsidP="00AB6024">
      <w:r w:rsidRPr="00377911">
        <w:t xml:space="preserve">Et objekt skal have en entydig </w:t>
      </w:r>
      <w:proofErr w:type="spellStart"/>
      <w:r w:rsidRPr="00377911">
        <w:t>identifikator</w:t>
      </w:r>
      <w:proofErr w:type="spellEnd"/>
      <w:r w:rsidRPr="00377911">
        <w:t xml:space="preserve"> - som minimum er unikt inden for datasættet objektet indgår i, og gerne globalt unikt - og som ikke ændres over tid. Tildeling og publicering af </w:t>
      </w:r>
      <w:proofErr w:type="spellStart"/>
      <w:r w:rsidRPr="00377911">
        <w:t>identifikatorer</w:t>
      </w:r>
      <w:proofErr w:type="spellEnd"/>
      <w:r w:rsidRPr="00377911">
        <w:t xml:space="preserve"> er grundlæggende for at støtte oprettelsen af links fra andre data til ens egne data og dermed for at sammensætte data på tværs af datasæt. Data udstillet gennem det fællesoffentlige grunddataprogram indeholder </w:t>
      </w:r>
      <w:proofErr w:type="spellStart"/>
      <w:r w:rsidRPr="00377911">
        <w:t>identifikatorer</w:t>
      </w:r>
      <w:proofErr w:type="spellEnd"/>
      <w:r w:rsidRPr="00377911">
        <w:t>. Når en nyt register eller et nyt datasæt skal etableres, kan man finde gode råd i nedenstående dokumenter.</w:t>
      </w:r>
    </w:p>
    <w:p w14:paraId="0F969307" w14:textId="77777777" w:rsidR="00AB6024" w:rsidRPr="00377911" w:rsidRDefault="00AB6024" w:rsidP="00AB6024">
      <w:r w:rsidRPr="00377911">
        <w:t xml:space="preserve">Ofte vil et objekt, ud over den unikke </w:t>
      </w:r>
      <w:proofErr w:type="spellStart"/>
      <w:r w:rsidRPr="00377911">
        <w:t>identifikator</w:t>
      </w:r>
      <w:proofErr w:type="spellEnd"/>
      <w:r w:rsidRPr="00377911">
        <w:t xml:space="preserve">, have en eller flere forretningsnøgler, fx har en matrikel et matrikelnummer og et naturbeskyttelsesområde omfattet af Habitatbekendtgørelsen en Natura 2000-kode. Det er som regel forretningsnøglerne, som vil være omtalt i lovgivningen, hvorimod den unikke </w:t>
      </w:r>
      <w:proofErr w:type="spellStart"/>
      <w:r w:rsidRPr="00377911">
        <w:t>identifikator</w:t>
      </w:r>
      <w:proofErr w:type="spellEnd"/>
      <w:r w:rsidRPr="00377911">
        <w:t xml:space="preserve"> bruges til system-til-system-kommunikation.</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4286"/>
        <w:gridCol w:w="2927"/>
        <w:gridCol w:w="1838"/>
      </w:tblGrid>
      <w:tr w:rsidR="00AB6024" w:rsidRPr="00377911" w14:paraId="359D95AB" w14:textId="77777777" w:rsidTr="00D103FB">
        <w:tc>
          <w:tcPr>
            <w:tcW w:w="1344" w:type="pct"/>
          </w:tcPr>
          <w:p w14:paraId="1E9320BA" w14:textId="77777777" w:rsidR="00AB6024" w:rsidRPr="00377911" w:rsidRDefault="00AB6024"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0D5B475B" w14:textId="77777777" w:rsidR="00AB6024" w:rsidRPr="00377911" w:rsidRDefault="00AB6024"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01CD21FD" w14:textId="77777777" w:rsidR="00AB6024" w:rsidRPr="00377911" w:rsidRDefault="00AB6024" w:rsidP="00D103FB">
            <w:pPr>
              <w:widowControl w:val="0"/>
              <w:rPr>
                <w:b/>
              </w:rPr>
            </w:pPr>
            <w:r w:rsidRPr="00377911">
              <w:rPr>
                <w:b/>
              </w:rPr>
              <w:t>Bemærkninger</w:t>
            </w:r>
          </w:p>
        </w:tc>
      </w:tr>
      <w:tr w:rsidR="00AB6024" w:rsidRPr="008A1315" w14:paraId="31DC0A95" w14:textId="77777777" w:rsidTr="00D103FB">
        <w:tc>
          <w:tcPr>
            <w:tcW w:w="1344" w:type="pct"/>
            <w:shd w:val="clear" w:color="auto" w:fill="auto"/>
            <w:tcMar>
              <w:top w:w="100" w:type="dxa"/>
              <w:left w:w="100" w:type="dxa"/>
              <w:bottom w:w="100" w:type="dxa"/>
              <w:right w:w="100" w:type="dxa"/>
            </w:tcMar>
          </w:tcPr>
          <w:p w14:paraId="798381C9" w14:textId="77777777" w:rsidR="00AB6024" w:rsidRPr="00377911" w:rsidRDefault="00AB6024" w:rsidP="00D103FB">
            <w:pPr>
              <w:ind w:right="80"/>
            </w:pPr>
            <w:r w:rsidRPr="001C065E">
              <w:rPr>
                <w:lang w:val="en-US"/>
              </w:rPr>
              <w:t xml:space="preserve">GEOSPATIAL COMMISSION. </w:t>
            </w:r>
            <w:r w:rsidRPr="001C065E">
              <w:rPr>
                <w:i/>
                <w:lang w:val="en-US"/>
              </w:rPr>
              <w:t>Linked identifier schemes: Best practice guide</w:t>
            </w:r>
            <w:r w:rsidRPr="001C065E">
              <w:rPr>
                <w:lang w:val="en-US"/>
              </w:rPr>
              <w:t xml:space="preserve">. </w:t>
            </w:r>
            <w:r w:rsidRPr="00377911">
              <w:t>Version 0.3. oktober 2019. Tilgængelig på:</w:t>
            </w:r>
            <w:hyperlink r:id="rId53">
              <w:r w:rsidRPr="00377911">
                <w:t xml:space="preserve"> </w:t>
              </w:r>
            </w:hyperlink>
            <w:hyperlink r:id="rId54">
              <w:r w:rsidRPr="00377911">
                <w:rPr>
                  <w:color w:val="1155CC"/>
                  <w:u w:val="single"/>
                </w:rPr>
                <w:t>https://www.gov.uk/government/publications/linked-identifier-schemes-best-practice-guide</w:t>
              </w:r>
            </w:hyperlink>
          </w:p>
        </w:tc>
        <w:tc>
          <w:tcPr>
            <w:tcW w:w="2129" w:type="pct"/>
            <w:shd w:val="clear" w:color="auto" w:fill="auto"/>
            <w:tcMar>
              <w:top w:w="100" w:type="dxa"/>
              <w:left w:w="100" w:type="dxa"/>
              <w:bottom w:w="100" w:type="dxa"/>
              <w:right w:w="100" w:type="dxa"/>
            </w:tcMar>
          </w:tcPr>
          <w:p w14:paraId="4516E37F" w14:textId="77777777" w:rsidR="00AB6024" w:rsidRPr="00377911" w:rsidRDefault="00AB6024" w:rsidP="00D103FB">
            <w:r w:rsidRPr="00377911">
              <w:t xml:space="preserve">Denne </w:t>
            </w:r>
            <w:proofErr w:type="spellStart"/>
            <w:r w:rsidRPr="00377911">
              <w:t>best</w:t>
            </w:r>
            <w:proofErr w:type="spellEnd"/>
            <w:r w:rsidRPr="00377911">
              <w:t xml:space="preserve"> </w:t>
            </w:r>
            <w:proofErr w:type="spellStart"/>
            <w:r w:rsidRPr="00377911">
              <w:t>practice</w:t>
            </w:r>
            <w:proofErr w:type="spellEnd"/>
            <w:r w:rsidRPr="00377911">
              <w:t xml:space="preserve"> indeholder praktiske anbefalinger i, hvordan </w:t>
            </w:r>
            <w:proofErr w:type="spellStart"/>
            <w:r w:rsidRPr="00377911">
              <w:t>identifikatorer</w:t>
            </w:r>
            <w:proofErr w:type="spellEnd"/>
            <w:r w:rsidRPr="00377911">
              <w:t xml:space="preserve"> skal udformes, oprettes og administreres for at gøre det let for brugerne at forstå og kombinere data fra forskellige kilder.</w:t>
            </w:r>
          </w:p>
        </w:tc>
        <w:tc>
          <w:tcPr>
            <w:tcW w:w="1527" w:type="pct"/>
            <w:shd w:val="clear" w:color="auto" w:fill="auto"/>
            <w:tcMar>
              <w:top w:w="100" w:type="dxa"/>
              <w:left w:w="100" w:type="dxa"/>
              <w:bottom w:w="100" w:type="dxa"/>
              <w:right w:w="100" w:type="dxa"/>
            </w:tcMar>
          </w:tcPr>
          <w:p w14:paraId="1A225322" w14:textId="77777777" w:rsidR="00AB6024" w:rsidRPr="00377911" w:rsidRDefault="00AB6024" w:rsidP="00D103FB">
            <w:r w:rsidRPr="00377911">
              <w:t>Der eksisterer p.t. ikke et tilsvarende dansk dokument.</w:t>
            </w:r>
          </w:p>
        </w:tc>
      </w:tr>
      <w:tr w:rsidR="00AB6024" w:rsidRPr="00377911" w14:paraId="2D4389C0" w14:textId="77777777" w:rsidTr="00D103FB">
        <w:tc>
          <w:tcPr>
            <w:tcW w:w="1344" w:type="pct"/>
          </w:tcPr>
          <w:p w14:paraId="618EB7B0" w14:textId="77777777" w:rsidR="00AB6024" w:rsidRPr="00377911" w:rsidRDefault="00AB6024" w:rsidP="00D103FB">
            <w:pPr>
              <w:ind w:right="80"/>
            </w:pPr>
            <w:r w:rsidRPr="00377911">
              <w:rPr>
                <w:lang w:val="en-GB"/>
              </w:rPr>
              <w:t xml:space="preserve">Recommendation ITU-T X.667 | ISO/IEC 9834-8, </w:t>
            </w:r>
            <w:r w:rsidRPr="00377911">
              <w:rPr>
                <w:i/>
                <w:lang w:val="en-GB"/>
              </w:rPr>
              <w:t xml:space="preserve">Information technology – Procedures for the operation of </w:t>
            </w:r>
            <w:proofErr w:type="gramStart"/>
            <w:r w:rsidRPr="00377911">
              <w:rPr>
                <w:i/>
                <w:lang w:val="en-GB"/>
              </w:rPr>
              <w:t>object identifier registration authorities</w:t>
            </w:r>
            <w:proofErr w:type="gramEnd"/>
            <w:r w:rsidRPr="00377911">
              <w:rPr>
                <w:i/>
                <w:lang w:val="en-GB"/>
              </w:rPr>
              <w:t>: Generation of universally unique identifiers and their use in object identifiers</w:t>
            </w:r>
            <w:r w:rsidRPr="00377911">
              <w:rPr>
                <w:lang w:val="en-GB"/>
              </w:rPr>
              <w:t xml:space="preserve">. International Telecommunication Union, 14 </w:t>
            </w:r>
            <w:proofErr w:type="spellStart"/>
            <w:r w:rsidRPr="00377911">
              <w:rPr>
                <w:lang w:val="en-GB"/>
              </w:rPr>
              <w:t>oktober</w:t>
            </w:r>
            <w:proofErr w:type="spellEnd"/>
            <w:r w:rsidRPr="00377911">
              <w:rPr>
                <w:lang w:val="en-GB"/>
              </w:rPr>
              <w:t xml:space="preserve"> 2012. ITU-T X-Series Recommendations: Data networks, open </w:t>
            </w:r>
            <w:r w:rsidRPr="00377911">
              <w:rPr>
                <w:lang w:val="en-GB"/>
              </w:rPr>
              <w:lastRenderedPageBreak/>
              <w:t>system communications and security</w:t>
            </w:r>
            <w:r w:rsidRPr="001C065E">
              <w:rPr>
                <w:lang w:val="en-US"/>
              </w:rPr>
              <w:t xml:space="preserve">. </w:t>
            </w:r>
            <w:r w:rsidRPr="00377911">
              <w:t>Tilgængelig på:</w:t>
            </w:r>
            <w:hyperlink r:id="rId55">
              <w:r w:rsidRPr="00377911">
                <w:t xml:space="preserve"> </w:t>
              </w:r>
            </w:hyperlink>
            <w:hyperlink r:id="rId56">
              <w:r w:rsidRPr="00377911">
                <w:rPr>
                  <w:color w:val="1155CC"/>
                  <w:u w:val="single"/>
                </w:rPr>
                <w:t>http://handle.itu.int/11.1002/1000/11746</w:t>
              </w:r>
            </w:hyperlink>
          </w:p>
        </w:tc>
        <w:tc>
          <w:tcPr>
            <w:tcW w:w="2129" w:type="pct"/>
          </w:tcPr>
          <w:p w14:paraId="3B29D8AB" w14:textId="77777777" w:rsidR="00AB6024" w:rsidRPr="00377911" w:rsidRDefault="00AB6024" w:rsidP="00D103FB">
            <w:r w:rsidRPr="00377911">
              <w:lastRenderedPageBreak/>
              <w:t>Denne ISO standard standardiserer oprettelse af “</w:t>
            </w:r>
            <w:proofErr w:type="spellStart"/>
            <w:r w:rsidRPr="00377911">
              <w:t>universally</w:t>
            </w:r>
            <w:proofErr w:type="spellEnd"/>
            <w:r w:rsidRPr="00377911">
              <w:t xml:space="preserve"> </w:t>
            </w:r>
            <w:proofErr w:type="spellStart"/>
            <w:r w:rsidRPr="00377911">
              <w:t>unique</w:t>
            </w:r>
            <w:proofErr w:type="spellEnd"/>
            <w:r w:rsidRPr="00377911">
              <w:t xml:space="preserve"> </w:t>
            </w:r>
            <w:proofErr w:type="spellStart"/>
            <w:r w:rsidRPr="00377911">
              <w:t>identifiers</w:t>
            </w:r>
            <w:proofErr w:type="spellEnd"/>
            <w:r w:rsidRPr="00377911">
              <w:t>” (</w:t>
            </w:r>
            <w:proofErr w:type="spellStart"/>
            <w:r w:rsidRPr="00377911">
              <w:t>UUID’er</w:t>
            </w:r>
            <w:proofErr w:type="spellEnd"/>
            <w:r w:rsidRPr="00377911">
              <w:t>).</w:t>
            </w:r>
          </w:p>
        </w:tc>
        <w:tc>
          <w:tcPr>
            <w:tcW w:w="1527" w:type="pct"/>
          </w:tcPr>
          <w:p w14:paraId="4F69EA04" w14:textId="77777777" w:rsidR="00AB6024" w:rsidRPr="00377911" w:rsidRDefault="00AB6024" w:rsidP="00D103FB">
            <w:r w:rsidRPr="00377911">
              <w:t xml:space="preserve">Dokumentet er mest relevant for software der skal oprette </w:t>
            </w:r>
            <w:proofErr w:type="spellStart"/>
            <w:r w:rsidRPr="00377911">
              <w:t>UUID’er</w:t>
            </w:r>
            <w:proofErr w:type="spellEnd"/>
            <w:r w:rsidRPr="00377911">
              <w:t xml:space="preserve">. Det er dog også relevant i konteksten af dette dokument, da det er vigtigt, at </w:t>
            </w:r>
            <w:r w:rsidRPr="00377911">
              <w:lastRenderedPageBreak/>
              <w:t xml:space="preserve">have en konsistent præsentation af </w:t>
            </w:r>
            <w:proofErr w:type="spellStart"/>
            <w:r w:rsidRPr="00377911">
              <w:t>identifikatorer</w:t>
            </w:r>
            <w:proofErr w:type="spellEnd"/>
            <w:r w:rsidRPr="00377911">
              <w:t xml:space="preserve">, se forrige dokument og </w:t>
            </w:r>
            <w:proofErr w:type="spellStart"/>
            <w:r w:rsidRPr="00377911">
              <w:t>Rec</w:t>
            </w:r>
            <w:proofErr w:type="spellEnd"/>
            <w:r w:rsidRPr="00377911">
              <w:t>. ITU-T X.667 har anbefalinger ang. menneskevenlige præsentationer.</w:t>
            </w:r>
          </w:p>
        </w:tc>
      </w:tr>
    </w:tbl>
    <w:p w14:paraId="13084C9D" w14:textId="77777777" w:rsidR="00AB6024" w:rsidRPr="00377911" w:rsidRDefault="00AB6024" w:rsidP="00AB6024">
      <w:pPr>
        <w:spacing w:line="324" w:lineRule="auto"/>
        <w:ind w:right="80"/>
        <w:rPr>
          <w:b/>
        </w:rPr>
      </w:pPr>
    </w:p>
    <w:p w14:paraId="406FEFE9" w14:textId="3F41B26D" w:rsidR="00AB6024" w:rsidRPr="00D967A5" w:rsidRDefault="0067497E" w:rsidP="00D73BBB">
      <w:pPr>
        <w:pStyle w:val="Overskrift4"/>
      </w:pPr>
      <w:bookmarkStart w:id="267" w:name="_jzspu2l13bfd" w:colFirst="0" w:colLast="0"/>
      <w:bookmarkStart w:id="268" w:name="_Toc34829996"/>
      <w:bookmarkStart w:id="269" w:name="_Ref38532256"/>
      <w:bookmarkEnd w:id="267"/>
      <w:r>
        <w:t xml:space="preserve">3. </w:t>
      </w:r>
      <w:r w:rsidR="00AB6024" w:rsidRPr="00D967A5">
        <w:t>Geometrimodel og opbevaring af geodata</w:t>
      </w:r>
      <w:bookmarkEnd w:id="268"/>
      <w:bookmarkEnd w:id="269"/>
    </w:p>
    <w:p w14:paraId="2153A56C" w14:textId="3E656B70" w:rsidR="00AB6024" w:rsidRPr="00377911" w:rsidRDefault="00AB6024" w:rsidP="00AB6024">
      <w:r w:rsidRPr="00377911">
        <w:t>Geografiske data er kendetegnet ved</w:t>
      </w:r>
      <w:r w:rsidR="005967DB">
        <w:t>,</w:t>
      </w:r>
      <w:r w:rsidRPr="00377911">
        <w:t xml:space="preserve"> at der altid indgår geometriske objekter</w:t>
      </w:r>
      <w:r w:rsidR="005967DB">
        <w:t>,</w:t>
      </w:r>
      <w:r w:rsidRPr="00377911">
        <w:t xml:space="preserve"> og at disse har relationer til hinanden (topologiske relationer)</w:t>
      </w:r>
      <w:r>
        <w:t>, fx at en bygning ligger op til en vej eller at to vej mødes i et vejkryds beliggende i en kommune</w:t>
      </w:r>
      <w:r w:rsidRPr="00377911">
        <w:t xml:space="preserve">. Til at beskrive disse </w:t>
      </w:r>
      <w:r>
        <w:t>relationer</w:t>
      </w:r>
      <w:r w:rsidRPr="00377911">
        <w:t xml:space="preserve"> er der brug for modeller der beskriver såvel geometri</w:t>
      </w:r>
      <w:r>
        <w:t>ske</w:t>
      </w:r>
      <w:r w:rsidRPr="00377911">
        <w:t xml:space="preserve"> som topologiske relationer. Disse modeller er implementeret i </w:t>
      </w:r>
      <w:proofErr w:type="spellStart"/>
      <w:r w:rsidRPr="00377911">
        <w:t>spatiale</w:t>
      </w:r>
      <w:proofErr w:type="spellEnd"/>
      <w:r w:rsidRPr="00377911">
        <w:t xml:space="preserve"> databaser, dvs. databaser hvori man opbevarer geodata.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433"/>
        <w:gridCol w:w="3854"/>
        <w:gridCol w:w="2764"/>
      </w:tblGrid>
      <w:tr w:rsidR="00874F97" w:rsidRPr="00377911" w14:paraId="15E25991" w14:textId="77777777" w:rsidTr="00874F97">
        <w:tc>
          <w:tcPr>
            <w:tcW w:w="1344" w:type="pct"/>
          </w:tcPr>
          <w:bookmarkEnd w:id="246"/>
          <w:p w14:paraId="20FDE9AB" w14:textId="77777777" w:rsidR="00874F97" w:rsidRPr="00377911" w:rsidRDefault="00874F97"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47F9F8E5"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5BCE56BC" w14:textId="77777777" w:rsidR="00874F97" w:rsidRPr="00377911" w:rsidRDefault="00874F97" w:rsidP="00D103FB">
            <w:pPr>
              <w:widowControl w:val="0"/>
              <w:rPr>
                <w:b/>
              </w:rPr>
            </w:pPr>
            <w:r w:rsidRPr="00377911">
              <w:rPr>
                <w:b/>
              </w:rPr>
              <w:t>Bemærkninger</w:t>
            </w:r>
          </w:p>
        </w:tc>
      </w:tr>
      <w:tr w:rsidR="00874F97" w:rsidRPr="008A1315" w14:paraId="5EE77CA6" w14:textId="77777777" w:rsidTr="00874F97">
        <w:tc>
          <w:tcPr>
            <w:tcW w:w="1344" w:type="pct"/>
            <w:shd w:val="clear" w:color="auto" w:fill="auto"/>
            <w:tcMar>
              <w:top w:w="100" w:type="dxa"/>
              <w:left w:w="100" w:type="dxa"/>
              <w:bottom w:w="100" w:type="dxa"/>
              <w:right w:w="100" w:type="dxa"/>
            </w:tcMar>
          </w:tcPr>
          <w:p w14:paraId="2792DF67" w14:textId="77777777" w:rsidR="00874F97" w:rsidRPr="00377911" w:rsidRDefault="00874F97" w:rsidP="00D103FB">
            <w:r w:rsidRPr="00377911">
              <w:t xml:space="preserve">DS/EN ISO 19107:2019, </w:t>
            </w:r>
            <w:r w:rsidRPr="00377911">
              <w:rPr>
                <w:i/>
              </w:rPr>
              <w:t>Geografisk information – Geometrimodel</w:t>
            </w:r>
          </w:p>
        </w:tc>
        <w:tc>
          <w:tcPr>
            <w:tcW w:w="2129" w:type="pct"/>
            <w:shd w:val="clear" w:color="auto" w:fill="auto"/>
            <w:tcMar>
              <w:top w:w="100" w:type="dxa"/>
              <w:left w:w="100" w:type="dxa"/>
              <w:bottom w:w="100" w:type="dxa"/>
              <w:right w:w="100" w:type="dxa"/>
            </w:tcMar>
          </w:tcPr>
          <w:p w14:paraId="48913015" w14:textId="77777777" w:rsidR="00874F97" w:rsidRPr="00377911" w:rsidRDefault="00874F97" w:rsidP="00D103FB">
            <w:r w:rsidRPr="00377911">
              <w:t>Denne standard specificerer en model for beskrivelsen af de geografiske dele af geodata. Standarden omhandler vektordata og beskriver både geometrityper (punkter, linjer, flader, osv.) og topologityper (knuder, forbindelser, osv.). Den definerer også operationer til at teste topologiske relationer mellem objekter (“</w:t>
            </w:r>
            <w:proofErr w:type="spellStart"/>
            <w:r w:rsidRPr="00377911">
              <w:t>disjoint</w:t>
            </w:r>
            <w:proofErr w:type="spellEnd"/>
            <w:r w:rsidRPr="00377911">
              <w:t>”, “</w:t>
            </w:r>
            <w:proofErr w:type="spellStart"/>
            <w:r w:rsidRPr="00377911">
              <w:t>intersects</w:t>
            </w:r>
            <w:proofErr w:type="spellEnd"/>
            <w:r w:rsidRPr="00377911">
              <w:t>”, “</w:t>
            </w:r>
            <w:proofErr w:type="spellStart"/>
            <w:r w:rsidRPr="00377911">
              <w:t>contains</w:t>
            </w:r>
            <w:proofErr w:type="spellEnd"/>
            <w:r w:rsidRPr="00377911">
              <w:t xml:space="preserve">”, osv.) og til at foretage </w:t>
            </w:r>
            <w:r>
              <w:t>geografiske</w:t>
            </w:r>
            <w:r w:rsidRPr="00377911">
              <w:t xml:space="preserve"> analyser (“distance”, “buffer”, osv.). I teori kan man beskrive vektordata i n dimensioner, i praksis sker det i tre </w:t>
            </w:r>
            <w:r>
              <w:t>rumlige</w:t>
            </w:r>
            <w:r w:rsidRPr="00377911">
              <w:t xml:space="preserve"> dimensioner.</w:t>
            </w:r>
          </w:p>
        </w:tc>
        <w:tc>
          <w:tcPr>
            <w:tcW w:w="1527" w:type="pct"/>
            <w:shd w:val="clear" w:color="auto" w:fill="auto"/>
            <w:tcMar>
              <w:top w:w="100" w:type="dxa"/>
              <w:left w:w="100" w:type="dxa"/>
              <w:bottom w:w="100" w:type="dxa"/>
              <w:right w:w="100" w:type="dxa"/>
            </w:tcMar>
          </w:tcPr>
          <w:p w14:paraId="04EE8247" w14:textId="77777777" w:rsidR="00874F97" w:rsidRPr="00377911" w:rsidRDefault="00874F97" w:rsidP="00D103FB">
            <w:r w:rsidRPr="00377911">
              <w:t>Standardens typer er modelleret i “</w:t>
            </w:r>
            <w:proofErr w:type="spellStart"/>
            <w:r w:rsidRPr="00377911">
              <w:t>Harmonized</w:t>
            </w:r>
            <w:proofErr w:type="spellEnd"/>
            <w:r w:rsidRPr="00377911">
              <w:t xml:space="preserve"> Model Repository” og kan derfor anvendes direkte i UML-modeller.</w:t>
            </w:r>
          </w:p>
          <w:p w14:paraId="4D089FCE" w14:textId="77777777" w:rsidR="00874F97" w:rsidRPr="00377911" w:rsidRDefault="00874F97" w:rsidP="00D103FB">
            <w:r w:rsidRPr="00377911">
              <w:t>Standarder dækker stort set alle mulige geometriske objekter. Man bør på forhånd at tage stilling til, om man kan nøjes med simple features (se nedenunder).</w:t>
            </w:r>
          </w:p>
        </w:tc>
      </w:tr>
      <w:tr w:rsidR="00874F97" w:rsidRPr="00DB6F40" w14:paraId="35A1FE1F" w14:textId="77777777" w:rsidTr="00874F97">
        <w:tc>
          <w:tcPr>
            <w:tcW w:w="1344" w:type="pct"/>
          </w:tcPr>
          <w:p w14:paraId="71A5CBD6" w14:textId="77777777" w:rsidR="00874F97" w:rsidRPr="00377911" w:rsidRDefault="00874F97" w:rsidP="00D103FB">
            <w:r w:rsidRPr="001C065E">
              <w:rPr>
                <w:lang w:val="en-US"/>
              </w:rPr>
              <w:t xml:space="preserve">OGC 06-103r4, </w:t>
            </w:r>
            <w:proofErr w:type="spellStart"/>
            <w:r w:rsidRPr="001C065E">
              <w:rPr>
                <w:i/>
                <w:lang w:val="en-US"/>
              </w:rPr>
              <w:t>OpenGIS</w:t>
            </w:r>
            <w:proofErr w:type="spellEnd"/>
            <w:r w:rsidRPr="001C065E">
              <w:rPr>
                <w:i/>
                <w:lang w:val="en-US"/>
              </w:rPr>
              <w:t xml:space="preserve"> Implementation Standard for Geographic Information Simple feature access - Part 1: Common architecture</w:t>
            </w:r>
            <w:r w:rsidRPr="001C065E">
              <w:rPr>
                <w:lang w:val="en-US"/>
              </w:rPr>
              <w:t xml:space="preserve">. </w:t>
            </w:r>
            <w:r w:rsidRPr="00377911">
              <w:t xml:space="preserve">Version </w:t>
            </w:r>
            <w:r w:rsidRPr="00377911">
              <w:lastRenderedPageBreak/>
              <w:t>1.2.1.  28 maj 2011. Tilgængelig på:</w:t>
            </w:r>
            <w:hyperlink r:id="rId57">
              <w:r w:rsidRPr="00377911">
                <w:rPr>
                  <w:color w:val="1155CC"/>
                  <w:u w:val="single"/>
                </w:rPr>
                <w:t xml:space="preserve"> http://portal.opengeospatial.org/files/?artifact_id=25355</w:t>
              </w:r>
            </w:hyperlink>
          </w:p>
        </w:tc>
        <w:tc>
          <w:tcPr>
            <w:tcW w:w="2129" w:type="pct"/>
          </w:tcPr>
          <w:p w14:paraId="0089C14A" w14:textId="77777777" w:rsidR="00874F97" w:rsidRPr="00377911" w:rsidRDefault="00874F97" w:rsidP="00D103FB">
            <w:r w:rsidRPr="00377911">
              <w:lastRenderedPageBreak/>
              <w:t xml:space="preserve">OGC-standarden </w:t>
            </w:r>
            <w:proofErr w:type="spellStart"/>
            <w:r w:rsidRPr="00377911">
              <w:rPr>
                <w:i/>
              </w:rPr>
              <w:t>OpenGIS</w:t>
            </w:r>
            <w:proofErr w:type="spellEnd"/>
            <w:r w:rsidRPr="00377911">
              <w:rPr>
                <w:i/>
              </w:rPr>
              <w:t xml:space="preserve"> </w:t>
            </w:r>
            <w:proofErr w:type="spellStart"/>
            <w:r w:rsidRPr="00377911">
              <w:rPr>
                <w:i/>
              </w:rPr>
              <w:t>Implementation</w:t>
            </w:r>
            <w:proofErr w:type="spellEnd"/>
            <w:r w:rsidRPr="00377911">
              <w:rPr>
                <w:i/>
              </w:rPr>
              <w:t xml:space="preserve"> Standard for </w:t>
            </w:r>
            <w:proofErr w:type="spellStart"/>
            <w:r w:rsidRPr="00377911">
              <w:rPr>
                <w:i/>
              </w:rPr>
              <w:t>Geographic</w:t>
            </w:r>
            <w:proofErr w:type="spellEnd"/>
            <w:r w:rsidRPr="00377911">
              <w:rPr>
                <w:i/>
              </w:rPr>
              <w:t xml:space="preserve"> Information Simple feature </w:t>
            </w:r>
            <w:proofErr w:type="spellStart"/>
            <w:r w:rsidRPr="00377911">
              <w:rPr>
                <w:i/>
              </w:rPr>
              <w:t>access</w:t>
            </w:r>
            <w:proofErr w:type="spellEnd"/>
            <w:r w:rsidRPr="00377911">
              <w:rPr>
                <w:i/>
              </w:rPr>
              <w:t xml:space="preserve"> - Part 1: Common </w:t>
            </w:r>
            <w:proofErr w:type="spellStart"/>
            <w:r w:rsidRPr="00377911">
              <w:rPr>
                <w:i/>
              </w:rPr>
              <w:t>architecture</w:t>
            </w:r>
            <w:proofErr w:type="spellEnd"/>
            <w:r w:rsidRPr="00377911">
              <w:t xml:space="preserve"> (SFA-CA) omfatter en geometrimodel, inklusiv attributter, metoder og præmisser, for 0-, 1-, og 2-dimensionale geometriske objekter</w:t>
            </w:r>
            <w:r>
              <w:t xml:space="preserve"> (punkter, </w:t>
            </w:r>
            <w:r>
              <w:lastRenderedPageBreak/>
              <w:t>linjer og flader)</w:t>
            </w:r>
            <w:r w:rsidRPr="00377911">
              <w:t xml:space="preserve"> der eksisterer i 2-, 3- eller 4-dimensionale koordinatrum og der anvender lineær eller 2-dimensionel interpolation.</w:t>
            </w:r>
          </w:p>
          <w:p w14:paraId="3FC8E0C4" w14:textId="77777777" w:rsidR="00874F97" w:rsidRPr="00377911" w:rsidRDefault="00874F97" w:rsidP="00D103FB">
            <w:r w:rsidRPr="00377911">
              <w:t>Det vil sige, at</w:t>
            </w:r>
          </w:p>
          <w:p w14:paraId="1863917A" w14:textId="77777777" w:rsidR="00874F97" w:rsidRPr="00377911" w:rsidRDefault="00874F97" w:rsidP="00874F97">
            <w:pPr>
              <w:numPr>
                <w:ilvl w:val="0"/>
                <w:numId w:val="27"/>
              </w:numPr>
              <w:spacing w:after="0" w:line="240" w:lineRule="auto"/>
            </w:pPr>
            <w:r w:rsidRPr="00377911">
              <w:t>punkter, rette linjer, polygoner med koter (z) og/eller målinger (m) er omfattet</w:t>
            </w:r>
          </w:p>
          <w:p w14:paraId="3ED0C532" w14:textId="77777777" w:rsidR="00874F97" w:rsidRPr="00377911" w:rsidRDefault="00874F97" w:rsidP="00874F97">
            <w:pPr>
              <w:numPr>
                <w:ilvl w:val="0"/>
                <w:numId w:val="27"/>
              </w:numPr>
              <w:spacing w:after="0" w:line="240" w:lineRule="auto"/>
            </w:pPr>
            <w:r w:rsidRPr="00377911">
              <w:t>samlinger af ovenstående geometrier, såsom multipunkter, multilinjer og multipolygoner, er omfattet</w:t>
            </w:r>
          </w:p>
          <w:p w14:paraId="6A29DAC4" w14:textId="77777777" w:rsidR="00874F97" w:rsidRPr="00377911" w:rsidRDefault="00874F97" w:rsidP="00874F97">
            <w:pPr>
              <w:numPr>
                <w:ilvl w:val="0"/>
                <w:numId w:val="27"/>
              </w:numPr>
              <w:spacing w:after="0" w:line="240" w:lineRule="auto"/>
            </w:pPr>
            <w:r w:rsidRPr="00377911">
              <w:t>kurver med ikke-lineær interpolation såsom cirkelbuer ikke er omfattet</w:t>
            </w:r>
          </w:p>
          <w:p w14:paraId="62BA759B" w14:textId="77777777" w:rsidR="00874F97" w:rsidRPr="00377911" w:rsidRDefault="00874F97" w:rsidP="00874F97">
            <w:pPr>
              <w:numPr>
                <w:ilvl w:val="0"/>
                <w:numId w:val="27"/>
              </w:numPr>
              <w:spacing w:after="0" w:line="240" w:lineRule="auto"/>
            </w:pPr>
            <w:r w:rsidRPr="00377911">
              <w:t>3-dimensionale geometriske figurer (figurer med volumen) såsom kuber ikke er omfattet</w:t>
            </w:r>
          </w:p>
          <w:p w14:paraId="263EA46F" w14:textId="77777777" w:rsidR="00874F97" w:rsidRPr="00377911" w:rsidRDefault="00874F97" w:rsidP="00874F97">
            <w:pPr>
              <w:numPr>
                <w:ilvl w:val="0"/>
                <w:numId w:val="27"/>
              </w:numPr>
              <w:spacing w:after="200" w:line="240" w:lineRule="auto"/>
            </w:pPr>
            <w:r w:rsidRPr="00377911">
              <w:t>topologityper ikke er omfattet.</w:t>
            </w:r>
          </w:p>
          <w:p w14:paraId="4C370A18" w14:textId="77777777" w:rsidR="00874F97" w:rsidRPr="00377911" w:rsidRDefault="00874F97" w:rsidP="00D103FB">
            <w:r w:rsidRPr="00377911">
              <w:t>Standarden er, forenklet sagt, en delmængde af 19107.</w:t>
            </w:r>
          </w:p>
          <w:p w14:paraId="768B1767" w14:textId="77777777" w:rsidR="00874F97" w:rsidRPr="00377911" w:rsidRDefault="00874F97" w:rsidP="00D103FB">
            <w:r w:rsidRPr="00377911">
              <w:t xml:space="preserve">Standarden definerer repræsentationer i </w:t>
            </w:r>
            <w:proofErr w:type="spellStart"/>
            <w:r w:rsidRPr="00377911">
              <w:t>well-known</w:t>
            </w:r>
            <w:proofErr w:type="spellEnd"/>
            <w:r w:rsidRPr="00377911">
              <w:t xml:space="preserve"> </w:t>
            </w:r>
            <w:proofErr w:type="spellStart"/>
            <w:r w:rsidRPr="00377911">
              <w:t>text</w:t>
            </w:r>
            <w:proofErr w:type="spellEnd"/>
            <w:r w:rsidRPr="00377911">
              <w:t xml:space="preserve"> (WKT) for de forskellige geometrityper.</w:t>
            </w:r>
          </w:p>
          <w:p w14:paraId="510DBEB5" w14:textId="77777777" w:rsidR="00874F97" w:rsidRPr="005D7784" w:rsidRDefault="00874F97" w:rsidP="00D103FB">
            <w:pPr>
              <w:rPr>
                <w:lang w:val="en-US"/>
              </w:rPr>
            </w:pPr>
            <w:r w:rsidRPr="00377911">
              <w:t xml:space="preserve">Standarden er platformneutral. Implementeringen i relationelle databaser vha. </w:t>
            </w:r>
            <w:r w:rsidRPr="005D7784">
              <w:rPr>
                <w:lang w:val="en-US"/>
              </w:rPr>
              <w:t xml:space="preserve">SQL </w:t>
            </w:r>
            <w:proofErr w:type="spellStart"/>
            <w:r w:rsidRPr="005D7784">
              <w:rPr>
                <w:lang w:val="en-US"/>
              </w:rPr>
              <w:t>er</w:t>
            </w:r>
            <w:proofErr w:type="spellEnd"/>
            <w:r w:rsidRPr="005D7784">
              <w:rPr>
                <w:lang w:val="en-US"/>
              </w:rPr>
              <w:t xml:space="preserve"> </w:t>
            </w:r>
            <w:proofErr w:type="spellStart"/>
            <w:r w:rsidRPr="005D7784">
              <w:rPr>
                <w:lang w:val="en-US"/>
              </w:rPr>
              <w:t>specificeret</w:t>
            </w:r>
            <w:proofErr w:type="spellEnd"/>
            <w:r w:rsidRPr="005D7784">
              <w:rPr>
                <w:lang w:val="en-US"/>
              </w:rPr>
              <w:t xml:space="preserve"> </w:t>
            </w:r>
            <w:proofErr w:type="spellStart"/>
            <w:r w:rsidRPr="005D7784">
              <w:rPr>
                <w:lang w:val="en-US"/>
              </w:rPr>
              <w:t>i</w:t>
            </w:r>
            <w:proofErr w:type="spellEnd"/>
            <w:r w:rsidRPr="005D7784">
              <w:rPr>
                <w:lang w:val="en-US"/>
              </w:rPr>
              <w:t xml:space="preserve"> </w:t>
            </w:r>
            <w:proofErr w:type="spellStart"/>
            <w:r w:rsidRPr="005D7784">
              <w:rPr>
                <w:i/>
                <w:lang w:val="en-US"/>
              </w:rPr>
              <w:t>OpenGIS</w:t>
            </w:r>
            <w:proofErr w:type="spellEnd"/>
            <w:r w:rsidRPr="005D7784">
              <w:rPr>
                <w:i/>
                <w:lang w:val="en-US"/>
              </w:rPr>
              <w:t xml:space="preserve"> Implementation Standard for Geographic Information Simple feature access - Part 2: SQL option</w:t>
            </w:r>
            <w:r w:rsidRPr="005D7784">
              <w:rPr>
                <w:lang w:val="en-US"/>
              </w:rPr>
              <w:t>.</w:t>
            </w:r>
          </w:p>
          <w:p w14:paraId="1759FC00" w14:textId="77777777" w:rsidR="00874F97" w:rsidRPr="00377911" w:rsidRDefault="00874F97" w:rsidP="00D103FB">
            <w:r w:rsidRPr="00377911">
              <w:t>Den tidligere version 1.1 af denne standard (OGC 05-126) er en delmængde af version 1.2.1. Version 1.1 definerer</w:t>
            </w:r>
            <w:r>
              <w:t xml:space="preserve"> </w:t>
            </w:r>
            <w:r w:rsidRPr="00377911">
              <w:t>0-, 1-, og 2-dimensionale geometriske objekter der eksisterer i 2-dimensionale koordinatrum, dvs. punkter, rette linjer og polygoner uden koter og uden målinger.</w:t>
            </w:r>
          </w:p>
          <w:p w14:paraId="72254218" w14:textId="77777777" w:rsidR="00874F97" w:rsidRPr="00377911" w:rsidRDefault="00874F97" w:rsidP="00D103FB">
            <w:r w:rsidRPr="00377911">
              <w:t xml:space="preserve">Version 1.1 af standarden er også kendt som DS/EN ISO 19125-1:2006, </w:t>
            </w:r>
            <w:r w:rsidRPr="00377911">
              <w:rPr>
                <w:i/>
              </w:rPr>
              <w:lastRenderedPageBreak/>
              <w:t>Geografisk information – Simpel elementadgang – Del 1: Fælles arkitektur</w:t>
            </w:r>
            <w:r w:rsidRPr="00377911">
              <w:t>.</w:t>
            </w:r>
          </w:p>
          <w:p w14:paraId="1A659878" w14:textId="77777777" w:rsidR="00874F97" w:rsidRPr="00377911" w:rsidRDefault="00874F97" w:rsidP="00D103FB">
            <w:r w:rsidRPr="00377911">
              <w:t>Version 1.1, og dermed også version 1.2.1, indeholder et afsnit “</w:t>
            </w:r>
            <w:proofErr w:type="spellStart"/>
            <w:r w:rsidRPr="00377911">
              <w:t>Well-known</w:t>
            </w:r>
            <w:proofErr w:type="spellEnd"/>
            <w:r w:rsidRPr="00377911">
              <w:t xml:space="preserve"> </w:t>
            </w:r>
            <w:proofErr w:type="spellStart"/>
            <w:r w:rsidRPr="00377911">
              <w:t>Text</w:t>
            </w:r>
            <w:proofErr w:type="spellEnd"/>
            <w:r w:rsidRPr="00377911">
              <w:t xml:space="preserve"> </w:t>
            </w:r>
            <w:proofErr w:type="spellStart"/>
            <w:r w:rsidRPr="00377911">
              <w:t>Representation</w:t>
            </w:r>
            <w:proofErr w:type="spellEnd"/>
            <w:r w:rsidRPr="00377911">
              <w:t xml:space="preserve"> of </w:t>
            </w:r>
            <w:proofErr w:type="spellStart"/>
            <w:r w:rsidRPr="00377911">
              <w:t>Spatial</w:t>
            </w:r>
            <w:proofErr w:type="spellEnd"/>
            <w:r w:rsidRPr="00377911">
              <w:t xml:space="preserve"> Reference Systems”, som definerer tekstrepræsentationer for koordinatreferencesystemer. Specifikationen af WKT for koordinatreferencesystemer er senere blevet specificeret yderlige i [OGC 01-009], også kendt som WKT 1, og senest i ISO 19162, også kendt som WKT 2.</w:t>
            </w:r>
          </w:p>
          <w:p w14:paraId="4696EFE9" w14:textId="77777777" w:rsidR="00874F97" w:rsidRPr="00377911" w:rsidRDefault="00874F97" w:rsidP="00D103FB">
            <w:r w:rsidRPr="001C065E">
              <w:rPr>
                <w:lang w:val="en-US"/>
              </w:rPr>
              <w:t xml:space="preserve">OGC 01-009, </w:t>
            </w:r>
            <w:proofErr w:type="spellStart"/>
            <w:r w:rsidRPr="001C065E">
              <w:rPr>
                <w:i/>
                <w:lang w:val="en-US"/>
              </w:rPr>
              <w:t>OpenGIS</w:t>
            </w:r>
            <w:proofErr w:type="spellEnd"/>
            <w:r w:rsidRPr="001C065E">
              <w:rPr>
                <w:i/>
                <w:lang w:val="en-US"/>
              </w:rPr>
              <w:t>® Implementation Specification: Coordinate Transformation Services</w:t>
            </w:r>
            <w:r w:rsidRPr="001C065E">
              <w:rPr>
                <w:lang w:val="en-US"/>
              </w:rPr>
              <w:t xml:space="preserve">. </w:t>
            </w:r>
            <w:r w:rsidRPr="00377911">
              <w:t>Version 1.0. 12 januar 2001. Tilgængelig på:</w:t>
            </w:r>
            <w:hyperlink r:id="rId58">
              <w:r w:rsidRPr="00377911">
                <w:rPr>
                  <w:color w:val="1155CC"/>
                  <w:u w:val="single"/>
                </w:rPr>
                <w:t xml:space="preserve"> http://portal.opengeospatial.org/files/?artifact_id=999</w:t>
              </w:r>
            </w:hyperlink>
          </w:p>
        </w:tc>
        <w:tc>
          <w:tcPr>
            <w:tcW w:w="1527" w:type="pct"/>
          </w:tcPr>
          <w:p w14:paraId="277E9FF4" w14:textId="77777777" w:rsidR="00874F97" w:rsidRPr="00377911" w:rsidRDefault="00874F97" w:rsidP="00D103FB">
            <w:r w:rsidRPr="00377911">
              <w:lastRenderedPageBreak/>
              <w:t>WKT er bredt understøttet i GIS-applikationer.</w:t>
            </w:r>
          </w:p>
          <w:p w14:paraId="3FCB131B" w14:textId="77777777" w:rsidR="00874F97" w:rsidRPr="00377911" w:rsidRDefault="00874F97" w:rsidP="00D103FB">
            <w:r w:rsidRPr="00377911">
              <w:t xml:space="preserve">Et eksempel på en WKT-repræsentation af en 2D-geometri i et 3D-koordinatrum, hvori den tredje </w:t>
            </w:r>
            <w:r w:rsidRPr="00377911">
              <w:lastRenderedPageBreak/>
              <w:t>dimension er den vertikale dimension (z), er:</w:t>
            </w:r>
          </w:p>
          <w:p w14:paraId="6CA8C6E0" w14:textId="77777777" w:rsidR="00874F97" w:rsidRPr="00377911" w:rsidRDefault="00874F97" w:rsidP="00D103FB">
            <w:r w:rsidRPr="00377911">
              <w:t>Polygon Z ((722178.52 6178866.39 24.61,722184.83 6178880.97 24.61,722137.52 6178901.05 24.7,722135.5 6178901.91 25.01,722126.66 6178905.66 24.61,722120.48 6178891.19 24.61,722126.3 6178888.7 24.28,722178.52 6178866.39 24.61))</w:t>
            </w:r>
          </w:p>
          <w:p w14:paraId="21E277F0" w14:textId="77777777" w:rsidR="00874F97" w:rsidRPr="00377911" w:rsidRDefault="00874F97" w:rsidP="00D103FB">
            <w:r w:rsidRPr="00377911">
              <w:t xml:space="preserve">Extended </w:t>
            </w:r>
            <w:proofErr w:type="spellStart"/>
            <w:r w:rsidRPr="00377911">
              <w:t>Well-Known</w:t>
            </w:r>
            <w:proofErr w:type="spellEnd"/>
            <w:r w:rsidRPr="00377911">
              <w:t xml:space="preserve"> </w:t>
            </w:r>
            <w:proofErr w:type="spellStart"/>
            <w:r w:rsidRPr="00377911">
              <w:t>Text</w:t>
            </w:r>
            <w:proofErr w:type="spellEnd"/>
            <w:r w:rsidRPr="00377911">
              <w:t xml:space="preserve"> (EWKT) er en tekstrepræsentation der inkluderer en </w:t>
            </w:r>
            <w:proofErr w:type="spellStart"/>
            <w:r w:rsidRPr="00377911">
              <w:t>identifikator</w:t>
            </w:r>
            <w:proofErr w:type="spellEnd"/>
            <w:r w:rsidRPr="00377911">
              <w:t xml:space="preserve"> på et koordinatreferencesystem og er specificeret af </w:t>
            </w:r>
            <w:proofErr w:type="spellStart"/>
            <w:r w:rsidRPr="00377911">
              <w:t>PostGIS</w:t>
            </w:r>
            <w:proofErr w:type="spellEnd"/>
            <w:r w:rsidRPr="00377911">
              <w:t>, ikke af OGC.</w:t>
            </w:r>
          </w:p>
          <w:p w14:paraId="081FEFB5" w14:textId="77777777" w:rsidR="00874F97" w:rsidRPr="00377911" w:rsidRDefault="00874F97" w:rsidP="00D103FB">
            <w:r w:rsidRPr="00377911">
              <w:t xml:space="preserve">Et eksempel på en geometri som er ikke er </w:t>
            </w:r>
            <w:r>
              <w:t xml:space="preserve">gyldig er </w:t>
            </w:r>
            <w:r w:rsidRPr="00794394">
              <w:t>en linje med sammenfald af to på hinanden efterfølg</w:t>
            </w:r>
            <w:r>
              <w:t>ende punkter.</w:t>
            </w:r>
          </w:p>
          <w:p w14:paraId="4C3BAB19" w14:textId="77777777" w:rsidR="00874F97" w:rsidRPr="00377911" w:rsidRDefault="00874F97" w:rsidP="00D103FB">
            <w:r w:rsidRPr="00377911">
              <w:t xml:space="preserve">Nogle algoritmer i </w:t>
            </w:r>
            <w:r>
              <w:t>geografiske</w:t>
            </w:r>
            <w:r w:rsidRPr="00377911">
              <w:t xml:space="preserve"> analyser forudsætter, at de anvendte geometrier er simple. Derudover vil det ofte være et udtryk for fejl i data i forhold til realiteten, hvis en geometri ikke er simpel (fx en vej som skærer sig selv). Derfor er det ofte hensigtsmæssigt, at sætte krav om, at et datasæts geometrier skal være simple, selvom SFA-CA ikke kræver det.</w:t>
            </w:r>
          </w:p>
          <w:p w14:paraId="281FCEB3" w14:textId="43B27FD6" w:rsidR="00874F97" w:rsidRPr="00377911" w:rsidRDefault="00874F97" w:rsidP="00D103FB">
            <w:r w:rsidRPr="00377911">
              <w:lastRenderedPageBreak/>
              <w:t xml:space="preserve">Derudover kan en dataansvarlig stille krav om, at bestemte topologiregler (regler hvad angår </w:t>
            </w:r>
            <w:r>
              <w:t>geografiske</w:t>
            </w:r>
            <w:r w:rsidRPr="00377911">
              <w:t xml:space="preserve"> relationer) skal overholdes, f</w:t>
            </w:r>
            <w:r w:rsidR="00AE1F88">
              <w:t>x</w:t>
            </w:r>
            <w:r w:rsidRPr="00377911">
              <w:t xml:space="preserve"> at objekter af en bestemt type ikke må overlappe hinanden.</w:t>
            </w:r>
          </w:p>
          <w:p w14:paraId="67498317" w14:textId="77777777" w:rsidR="00874F97" w:rsidRPr="00377911" w:rsidRDefault="00874F97" w:rsidP="00D103FB">
            <w:r w:rsidRPr="00377911">
              <w:t>Bemærk, at adjektivet “simple” i standarden anvendes i to begreber:</w:t>
            </w:r>
          </w:p>
          <w:p w14:paraId="0A36EFF0" w14:textId="77777777" w:rsidR="00874F97" w:rsidRPr="001C065E" w:rsidRDefault="00874F97" w:rsidP="00874F97">
            <w:pPr>
              <w:numPr>
                <w:ilvl w:val="0"/>
                <w:numId w:val="28"/>
              </w:numPr>
              <w:spacing w:after="0" w:line="240" w:lineRule="auto"/>
              <w:rPr>
                <w:lang w:val="en-US"/>
              </w:rPr>
            </w:pPr>
            <w:r w:rsidRPr="001C065E">
              <w:rPr>
                <w:lang w:val="en-US"/>
              </w:rPr>
              <w:t>simple feature = feature with all geometric attributes described piecewise by straight line or planar interpolation between sets of points</w:t>
            </w:r>
          </w:p>
          <w:p w14:paraId="789F70D9" w14:textId="77777777" w:rsidR="00874F97" w:rsidRPr="001C065E" w:rsidRDefault="00874F97" w:rsidP="00874F97">
            <w:pPr>
              <w:numPr>
                <w:ilvl w:val="0"/>
                <w:numId w:val="28"/>
              </w:numPr>
              <w:spacing w:after="200" w:line="240" w:lineRule="auto"/>
              <w:rPr>
                <w:lang w:val="en-US"/>
              </w:rPr>
            </w:pPr>
            <w:r w:rsidRPr="001C065E">
              <w:rPr>
                <w:lang w:val="en-US"/>
              </w:rPr>
              <w:t xml:space="preserve">simple geometry = geometry without anomalous geometric points, such as </w:t>
            </w:r>
            <w:proofErr w:type="spellStart"/>
            <w:r w:rsidRPr="001C065E">
              <w:rPr>
                <w:lang w:val="en-US"/>
              </w:rPr>
              <w:t>self intersection</w:t>
            </w:r>
            <w:proofErr w:type="spellEnd"/>
            <w:r w:rsidRPr="001C065E">
              <w:rPr>
                <w:lang w:val="en-US"/>
              </w:rPr>
              <w:t xml:space="preserve"> or </w:t>
            </w:r>
            <w:proofErr w:type="spellStart"/>
            <w:r w:rsidRPr="001C065E">
              <w:rPr>
                <w:lang w:val="en-US"/>
              </w:rPr>
              <w:t>self tangency</w:t>
            </w:r>
            <w:proofErr w:type="spellEnd"/>
          </w:p>
          <w:p w14:paraId="17B92A8C" w14:textId="77777777" w:rsidR="00874F97" w:rsidRPr="001C065E" w:rsidRDefault="00874F97" w:rsidP="00D103FB">
            <w:pPr>
              <w:rPr>
                <w:lang w:val="en-US"/>
              </w:rPr>
            </w:pPr>
            <w:proofErr w:type="spellStart"/>
            <w:r w:rsidRPr="001C065E">
              <w:rPr>
                <w:rFonts w:eastAsia="Arial Unicode MS"/>
                <w:lang w:val="en-US"/>
              </w:rPr>
              <w:t>Dvs</w:t>
            </w:r>
            <w:proofErr w:type="spellEnd"/>
            <w:r w:rsidRPr="001C065E">
              <w:rPr>
                <w:rFonts w:eastAsia="Arial Unicode MS"/>
                <w:lang w:val="en-US"/>
              </w:rPr>
              <w:t>. simple feature ≠ feature with simple geometry.</w:t>
            </w:r>
          </w:p>
        </w:tc>
      </w:tr>
      <w:tr w:rsidR="00874F97" w:rsidRPr="008A1315" w14:paraId="1DA7B850" w14:textId="77777777" w:rsidTr="00874F97">
        <w:tc>
          <w:tcPr>
            <w:tcW w:w="1344" w:type="pct"/>
          </w:tcPr>
          <w:p w14:paraId="229ECD1F" w14:textId="77777777" w:rsidR="00874F97" w:rsidRPr="00377911" w:rsidRDefault="00874F97" w:rsidP="00D103FB">
            <w:pPr>
              <w:ind w:right="80"/>
            </w:pPr>
            <w:r w:rsidRPr="001C065E">
              <w:rPr>
                <w:lang w:val="en-US"/>
              </w:rPr>
              <w:lastRenderedPageBreak/>
              <w:t xml:space="preserve">OGC 06-104r4, </w:t>
            </w:r>
            <w:proofErr w:type="spellStart"/>
            <w:r w:rsidRPr="001C065E">
              <w:rPr>
                <w:i/>
                <w:lang w:val="en-US"/>
              </w:rPr>
              <w:t>OpenGIS</w:t>
            </w:r>
            <w:proofErr w:type="spellEnd"/>
            <w:r w:rsidRPr="001C065E">
              <w:rPr>
                <w:i/>
                <w:lang w:val="en-US"/>
              </w:rPr>
              <w:t xml:space="preserve"> Implementation Standard for Geographic Information Simple feature access - Part 2: SQL option</w:t>
            </w:r>
            <w:r w:rsidRPr="001C065E">
              <w:rPr>
                <w:lang w:val="en-US"/>
              </w:rPr>
              <w:t xml:space="preserve">. </w:t>
            </w:r>
            <w:r w:rsidRPr="00377911">
              <w:t>Version 1.2.1. 4 august 2010. Tilgængelig på:</w:t>
            </w:r>
            <w:hyperlink r:id="rId59">
              <w:r w:rsidRPr="00377911">
                <w:rPr>
                  <w:color w:val="1155CC"/>
                  <w:u w:val="single"/>
                </w:rPr>
                <w:t xml:space="preserve"> http://portal.opengeospatial.org/files/?artifact_id=25354</w:t>
              </w:r>
            </w:hyperlink>
          </w:p>
        </w:tc>
        <w:tc>
          <w:tcPr>
            <w:tcW w:w="2129" w:type="pct"/>
          </w:tcPr>
          <w:p w14:paraId="412FDA48" w14:textId="77777777" w:rsidR="00874F97" w:rsidRPr="00377911" w:rsidRDefault="00874F97" w:rsidP="00D103FB">
            <w:r w:rsidRPr="00377911">
              <w:t xml:space="preserve">OGC-standarden </w:t>
            </w:r>
            <w:proofErr w:type="spellStart"/>
            <w:r w:rsidRPr="00377911">
              <w:rPr>
                <w:i/>
              </w:rPr>
              <w:t>OpenGIS</w:t>
            </w:r>
            <w:proofErr w:type="spellEnd"/>
            <w:r w:rsidRPr="00377911">
              <w:rPr>
                <w:i/>
              </w:rPr>
              <w:t xml:space="preserve"> </w:t>
            </w:r>
            <w:proofErr w:type="spellStart"/>
            <w:r w:rsidRPr="00377911">
              <w:rPr>
                <w:i/>
              </w:rPr>
              <w:t>Implementation</w:t>
            </w:r>
            <w:proofErr w:type="spellEnd"/>
            <w:r w:rsidRPr="00377911">
              <w:rPr>
                <w:i/>
              </w:rPr>
              <w:t xml:space="preserve"> Standard for </w:t>
            </w:r>
            <w:proofErr w:type="spellStart"/>
            <w:r w:rsidRPr="00377911">
              <w:rPr>
                <w:i/>
              </w:rPr>
              <w:t>Geographic</w:t>
            </w:r>
            <w:proofErr w:type="spellEnd"/>
            <w:r w:rsidRPr="00377911">
              <w:rPr>
                <w:i/>
              </w:rPr>
              <w:t xml:space="preserve"> Information Simple feature </w:t>
            </w:r>
            <w:proofErr w:type="spellStart"/>
            <w:r w:rsidRPr="00377911">
              <w:rPr>
                <w:i/>
              </w:rPr>
              <w:t>access</w:t>
            </w:r>
            <w:proofErr w:type="spellEnd"/>
            <w:r w:rsidRPr="00377911">
              <w:rPr>
                <w:i/>
              </w:rPr>
              <w:t xml:space="preserve"> - Part 2: SQL option</w:t>
            </w:r>
            <w:r w:rsidRPr="00377911">
              <w:t xml:space="preserve"> (SFA-SQL) er en implementering af SFA-CA for relationelle databaser der understøtter </w:t>
            </w:r>
            <w:proofErr w:type="spellStart"/>
            <w:r w:rsidRPr="00377911">
              <w:t>Structured</w:t>
            </w:r>
            <w:proofErr w:type="spellEnd"/>
            <w:r w:rsidRPr="00377911">
              <w:t xml:space="preserve"> Query Language (SQL).</w:t>
            </w:r>
          </w:p>
          <w:p w14:paraId="63D5C296" w14:textId="77777777" w:rsidR="00874F97" w:rsidRPr="001C065E" w:rsidRDefault="00874F97" w:rsidP="00F57DFB">
            <w:pPr>
              <w:rPr>
                <w:lang w:val="en-US"/>
              </w:rPr>
            </w:pPr>
            <w:bookmarkStart w:id="270" w:name="_Toc34829997"/>
            <w:proofErr w:type="spellStart"/>
            <w:r w:rsidRPr="001C065E">
              <w:rPr>
                <w:lang w:val="en-US"/>
              </w:rPr>
              <w:t>Standarden</w:t>
            </w:r>
            <w:proofErr w:type="spellEnd"/>
            <w:r w:rsidRPr="001C065E">
              <w:rPr>
                <w:lang w:val="en-US"/>
              </w:rPr>
              <w:t xml:space="preserve"> </w:t>
            </w:r>
            <w:proofErr w:type="spellStart"/>
            <w:r w:rsidRPr="001C065E">
              <w:rPr>
                <w:lang w:val="en-US"/>
              </w:rPr>
              <w:t>dannede</w:t>
            </w:r>
            <w:proofErr w:type="spellEnd"/>
            <w:r w:rsidRPr="001C065E">
              <w:rPr>
                <w:lang w:val="en-US"/>
              </w:rPr>
              <w:t xml:space="preserve"> basis </w:t>
            </w:r>
            <w:proofErr w:type="gramStart"/>
            <w:r w:rsidRPr="001C065E">
              <w:rPr>
                <w:lang w:val="en-US"/>
              </w:rPr>
              <w:t>for ”</w:t>
            </w:r>
            <w:proofErr w:type="gramEnd"/>
            <w:r w:rsidRPr="001C065E">
              <w:rPr>
                <w:lang w:val="en-US"/>
              </w:rPr>
              <w:t>ISO/IEC 13249-3:2016, Information technology — Database languages — SQL multimedia and application packages — Part 3: Spatial</w:t>
            </w:r>
            <w:bookmarkEnd w:id="270"/>
            <w:r w:rsidRPr="001C065E">
              <w:rPr>
                <w:lang w:val="en-US"/>
              </w:rPr>
              <w:t>”.</w:t>
            </w:r>
          </w:p>
          <w:p w14:paraId="1A96EACE" w14:textId="77777777" w:rsidR="00874F97" w:rsidRPr="00794394" w:rsidRDefault="00874F97" w:rsidP="00D103FB">
            <w:r w:rsidRPr="00377911">
              <w:lastRenderedPageBreak/>
              <w:t>Den tidligere version 1.1 af denne standard (OGC 05-134 og OGC 99-049) er en delmængde af version 1.2.1.</w:t>
            </w:r>
          </w:p>
        </w:tc>
        <w:tc>
          <w:tcPr>
            <w:tcW w:w="1527" w:type="pct"/>
          </w:tcPr>
          <w:p w14:paraId="2ABAB369" w14:textId="77777777" w:rsidR="00874F97" w:rsidRPr="00377911" w:rsidRDefault="00874F97" w:rsidP="00D103FB">
            <w:r w:rsidRPr="00377911">
              <w:lastRenderedPageBreak/>
              <w:t>Der bliver henvist til denne standard med forskellige forkortelser, såsom SFA-SQL, SQL/SFS og SF-SQL.</w:t>
            </w:r>
          </w:p>
          <w:p w14:paraId="57817D10" w14:textId="494A5716" w:rsidR="00874F97" w:rsidRPr="00377911" w:rsidRDefault="00874F97" w:rsidP="00D103FB">
            <w:r w:rsidRPr="00377911">
              <w:t>Simple features-tilgangen har fået bred accept i databasesystemer</w:t>
            </w:r>
            <w:r w:rsidR="00020F5D">
              <w:t>,</w:t>
            </w:r>
            <w:r w:rsidRPr="00377911">
              <w:t xml:space="preserve"> da den er væsentligt mindre omfattende end DS/EN ISO 19107. Man skal dog være opmærksom på versionerne ved valg af</w:t>
            </w:r>
            <w:r>
              <w:t xml:space="preserve"> et system.</w:t>
            </w:r>
          </w:p>
        </w:tc>
      </w:tr>
      <w:tr w:rsidR="00874F97" w:rsidRPr="008A1315" w14:paraId="6008B908" w14:textId="77777777" w:rsidTr="00874F97">
        <w:tc>
          <w:tcPr>
            <w:tcW w:w="1344" w:type="pct"/>
          </w:tcPr>
          <w:p w14:paraId="4656A550" w14:textId="77777777" w:rsidR="00874F97" w:rsidRPr="001C065E" w:rsidRDefault="00874F97" w:rsidP="00D103FB">
            <w:pPr>
              <w:rPr>
                <w:i/>
                <w:lang w:val="en-US"/>
              </w:rPr>
            </w:pPr>
            <w:r w:rsidRPr="001C065E">
              <w:rPr>
                <w:lang w:val="en-US"/>
              </w:rPr>
              <w:t xml:space="preserve">ISO/IEC 13249-3:2016, </w:t>
            </w:r>
            <w:r w:rsidRPr="001C065E">
              <w:rPr>
                <w:i/>
                <w:lang w:val="en-US"/>
              </w:rPr>
              <w:t>Information technology — Database languages — SQL multimedia and application packages — Part 3: Spatial</w:t>
            </w:r>
          </w:p>
        </w:tc>
        <w:tc>
          <w:tcPr>
            <w:tcW w:w="2129" w:type="pct"/>
          </w:tcPr>
          <w:p w14:paraId="0510B626" w14:textId="78280FBF" w:rsidR="00874F97" w:rsidRPr="00377911" w:rsidRDefault="00874F97" w:rsidP="00D103FB">
            <w:r w:rsidRPr="00377911">
              <w:t>Denne ISO/IEC standard definerer</w:t>
            </w:r>
            <w:r w:rsidR="00020F5D">
              <w:t>,</w:t>
            </w:r>
            <w:r w:rsidRPr="00377911">
              <w:t xml:space="preserve"> hvordan man opbevarer og håndterer geodata i SQL-databaser. Standarden anvender en geometrimodel baseret på den specificeret i </w:t>
            </w:r>
            <w:proofErr w:type="spellStart"/>
            <w:r w:rsidRPr="00377911">
              <w:rPr>
                <w:i/>
              </w:rPr>
              <w:t>OpenGIS</w:t>
            </w:r>
            <w:proofErr w:type="spellEnd"/>
            <w:r w:rsidRPr="00377911">
              <w:rPr>
                <w:i/>
              </w:rPr>
              <w:t xml:space="preserve"> </w:t>
            </w:r>
            <w:proofErr w:type="spellStart"/>
            <w:r w:rsidRPr="00377911">
              <w:rPr>
                <w:i/>
              </w:rPr>
              <w:t>Implementation</w:t>
            </w:r>
            <w:proofErr w:type="spellEnd"/>
            <w:r w:rsidRPr="00377911">
              <w:rPr>
                <w:i/>
              </w:rPr>
              <w:t xml:space="preserve"> Standard for </w:t>
            </w:r>
            <w:proofErr w:type="spellStart"/>
            <w:r w:rsidRPr="00377911">
              <w:rPr>
                <w:i/>
              </w:rPr>
              <w:t>Geographic</w:t>
            </w:r>
            <w:proofErr w:type="spellEnd"/>
            <w:r w:rsidRPr="00377911">
              <w:rPr>
                <w:i/>
              </w:rPr>
              <w:t xml:space="preserve"> Information Simple feature </w:t>
            </w:r>
            <w:proofErr w:type="spellStart"/>
            <w:r w:rsidRPr="00377911">
              <w:rPr>
                <w:i/>
              </w:rPr>
              <w:t>access</w:t>
            </w:r>
            <w:proofErr w:type="spellEnd"/>
            <w:r w:rsidRPr="00377911">
              <w:t xml:space="preserve"> og anvender begreber fra ISO 19107 og ISO 19111.</w:t>
            </w:r>
          </w:p>
          <w:p w14:paraId="6D28793D" w14:textId="4FF22D2A" w:rsidR="00874F97" w:rsidRPr="00377911" w:rsidRDefault="00874F97" w:rsidP="00D103FB">
            <w:r w:rsidRPr="00377911">
              <w:t>Standarden definerer tre eksterne dataformater</w:t>
            </w:r>
            <w:r w:rsidR="00020F5D">
              <w:t>,</w:t>
            </w:r>
            <w:r w:rsidRPr="00377911">
              <w:t xml:space="preserve"> der kan bruges til at repræsentere geometrier på en måde som ikke er afhængig af implementering: </w:t>
            </w:r>
            <w:proofErr w:type="spellStart"/>
            <w:r w:rsidRPr="00377911">
              <w:t>Geography</w:t>
            </w:r>
            <w:proofErr w:type="spellEnd"/>
            <w:r w:rsidRPr="00377911">
              <w:t xml:space="preserve"> </w:t>
            </w:r>
            <w:proofErr w:type="spellStart"/>
            <w:r w:rsidRPr="00377911">
              <w:t>Markup</w:t>
            </w:r>
            <w:proofErr w:type="spellEnd"/>
            <w:r w:rsidRPr="00377911">
              <w:t xml:space="preserve"> Language (GML), </w:t>
            </w:r>
            <w:proofErr w:type="spellStart"/>
            <w:r w:rsidRPr="00377911">
              <w:t>Well-Known</w:t>
            </w:r>
            <w:proofErr w:type="spellEnd"/>
            <w:r w:rsidRPr="00377911">
              <w:t xml:space="preserve"> </w:t>
            </w:r>
            <w:proofErr w:type="spellStart"/>
            <w:r w:rsidRPr="00377911">
              <w:t>Text</w:t>
            </w:r>
            <w:proofErr w:type="spellEnd"/>
            <w:r w:rsidRPr="00377911">
              <w:t xml:space="preserve"> (WKT) og </w:t>
            </w:r>
            <w:proofErr w:type="spellStart"/>
            <w:r w:rsidRPr="00377911">
              <w:t>Well-Known</w:t>
            </w:r>
            <w:proofErr w:type="spellEnd"/>
            <w:r w:rsidRPr="00377911">
              <w:t xml:space="preserve"> </w:t>
            </w:r>
            <w:proofErr w:type="spellStart"/>
            <w:r w:rsidRPr="00377911">
              <w:t>Binary</w:t>
            </w:r>
            <w:proofErr w:type="spellEnd"/>
            <w:r w:rsidRPr="00377911">
              <w:t xml:space="preserve"> (WKB).</w:t>
            </w:r>
          </w:p>
        </w:tc>
        <w:tc>
          <w:tcPr>
            <w:tcW w:w="1527" w:type="pct"/>
          </w:tcPr>
          <w:p w14:paraId="44C00428" w14:textId="77777777" w:rsidR="00874F97" w:rsidRPr="00377911" w:rsidRDefault="00874F97" w:rsidP="00D103FB">
            <w:r w:rsidRPr="00377911">
              <w:t>ISO/IEC 13249 er også kendt som SQL/MM-standarden. Den er implementeret i forskellige relationelle databaser.</w:t>
            </w:r>
          </w:p>
          <w:p w14:paraId="156C5B0F" w14:textId="77777777" w:rsidR="00874F97" w:rsidRPr="00377911" w:rsidRDefault="00874F97" w:rsidP="00D103FB">
            <w:r w:rsidRPr="00377911">
              <w:t>Som regel er WKT og WKB godt understøttet, hvorimod man skal være opmærksom på hvilken GML-version der understøttes.</w:t>
            </w:r>
          </w:p>
          <w:p w14:paraId="78EE10D5" w14:textId="77777777" w:rsidR="00874F97" w:rsidRPr="00377911" w:rsidRDefault="00874F97" w:rsidP="00D103FB">
            <w:r w:rsidRPr="00377911">
              <w:t xml:space="preserve">For mere information om historikken af og indholdet i SQL/MM-standarden, se fx </w:t>
            </w:r>
            <w:hyperlink r:id="rId60">
              <w:r w:rsidRPr="00377911">
                <w:rPr>
                  <w:color w:val="1155CC"/>
                  <w:u w:val="single"/>
                </w:rPr>
                <w:t xml:space="preserve">SQL/MM </w:t>
              </w:r>
              <w:proofErr w:type="spellStart"/>
              <w:r w:rsidRPr="00377911">
                <w:rPr>
                  <w:color w:val="1155CC"/>
                  <w:u w:val="single"/>
                </w:rPr>
                <w:t>Spatial</w:t>
              </w:r>
              <w:proofErr w:type="spellEnd"/>
              <w:r w:rsidRPr="00377911">
                <w:rPr>
                  <w:color w:val="1155CC"/>
                  <w:u w:val="single"/>
                </w:rPr>
                <w:t xml:space="preserve"> - The Standard to </w:t>
              </w:r>
              <w:proofErr w:type="spellStart"/>
              <w:r w:rsidRPr="00377911">
                <w:rPr>
                  <w:color w:val="1155CC"/>
                  <w:u w:val="single"/>
                </w:rPr>
                <w:t>Manage</w:t>
              </w:r>
              <w:proofErr w:type="spellEnd"/>
              <w:r w:rsidRPr="00377911">
                <w:rPr>
                  <w:color w:val="1155CC"/>
                  <w:u w:val="single"/>
                </w:rPr>
                <w:t xml:space="preserve"> </w:t>
              </w:r>
              <w:proofErr w:type="spellStart"/>
              <w:r w:rsidRPr="00377911">
                <w:rPr>
                  <w:color w:val="1155CC"/>
                  <w:u w:val="single"/>
                </w:rPr>
                <w:t>Spatial</w:t>
              </w:r>
              <w:proofErr w:type="spellEnd"/>
              <w:r w:rsidRPr="00377911">
                <w:rPr>
                  <w:color w:val="1155CC"/>
                  <w:u w:val="single"/>
                </w:rPr>
                <w:t xml:space="preserve"> Data in a </w:t>
              </w:r>
              <w:proofErr w:type="spellStart"/>
              <w:r w:rsidRPr="00377911">
                <w:rPr>
                  <w:color w:val="1155CC"/>
                  <w:u w:val="single"/>
                </w:rPr>
                <w:t>Relational</w:t>
              </w:r>
              <w:proofErr w:type="spellEnd"/>
              <w:r w:rsidRPr="00377911">
                <w:rPr>
                  <w:color w:val="1155CC"/>
                  <w:u w:val="single"/>
                </w:rPr>
                <w:t xml:space="preserve"> Database System</w:t>
              </w:r>
            </w:hyperlink>
            <w:r w:rsidRPr="00377911">
              <w:t>.</w:t>
            </w:r>
          </w:p>
        </w:tc>
      </w:tr>
    </w:tbl>
    <w:p w14:paraId="49AF5946" w14:textId="77777777" w:rsidR="00AE32BE" w:rsidRPr="00874F97" w:rsidRDefault="00AE32BE" w:rsidP="00EF272D">
      <w:pPr>
        <w:tabs>
          <w:tab w:val="left" w:pos="2340"/>
          <w:tab w:val="center" w:pos="3515"/>
        </w:tabs>
        <w:spacing w:before="100" w:beforeAutospacing="1" w:after="100" w:afterAutospacing="1" w:line="240" w:lineRule="auto"/>
      </w:pPr>
    </w:p>
    <w:p w14:paraId="6700A573" w14:textId="6D2B0B5A" w:rsidR="00874F97" w:rsidRPr="00377911" w:rsidRDefault="0067497E" w:rsidP="00D73BBB">
      <w:pPr>
        <w:pStyle w:val="Overskrift4"/>
      </w:pPr>
      <w:bookmarkStart w:id="271" w:name="_Toc34829998"/>
      <w:bookmarkStart w:id="272" w:name="_Ref38532259"/>
      <w:r>
        <w:t xml:space="preserve">4. </w:t>
      </w:r>
      <w:r w:rsidR="00874F97" w:rsidRPr="00377911">
        <w:t>Geografisk reference</w:t>
      </w:r>
      <w:bookmarkEnd w:id="271"/>
      <w:bookmarkEnd w:id="272"/>
    </w:p>
    <w:p w14:paraId="1ED81082" w14:textId="5EB5F8C6" w:rsidR="00874F97" w:rsidRDefault="00874F97" w:rsidP="00874F97">
      <w:r w:rsidRPr="00377911">
        <w:t>For at beskrive den geografiske placering eller position af et objekt kan der enten anvendes koordinater (med tilhørende referencesystem)</w:t>
      </w:r>
      <w:r w:rsidR="00F635C0">
        <w:t>,</w:t>
      </w:r>
      <w:r w:rsidRPr="00377911">
        <w:t xml:space="preserve"> eller der kan der anvendes geografiske </w:t>
      </w:r>
      <w:proofErr w:type="spellStart"/>
      <w:r w:rsidRPr="00377911">
        <w:t>identifikatorer</w:t>
      </w:r>
      <w:proofErr w:type="spellEnd"/>
      <w:r w:rsidRPr="00377911">
        <w:t>.</w:t>
      </w:r>
      <w:r>
        <w:t xml:space="preserve"> Sidstnævnte kan anvendes</w:t>
      </w:r>
      <w:r w:rsidR="00F635C0">
        <w:t>,</w:t>
      </w:r>
      <w:r>
        <w:t xml:space="preserve"> hvis der fx findes et stednavn, postnummer, vejnavn eller en adresse der præcist angiver</w:t>
      </w:r>
      <w:r w:rsidR="00F635C0">
        <w:t>,</w:t>
      </w:r>
      <w:r>
        <w:t xml:space="preserve"> hvad man ønsker at placere geografisk. Er der ikke nogle oplagte geografiske </w:t>
      </w:r>
      <w:proofErr w:type="spellStart"/>
      <w:r>
        <w:t>identifikatorer</w:t>
      </w:r>
      <w:proofErr w:type="spellEnd"/>
      <w:r>
        <w:t>, kan man anvende koordinater.</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433"/>
        <w:gridCol w:w="3854"/>
        <w:gridCol w:w="2764"/>
      </w:tblGrid>
      <w:tr w:rsidR="00874F97" w:rsidRPr="00377911" w14:paraId="170A5466" w14:textId="77777777" w:rsidTr="00874F97">
        <w:tc>
          <w:tcPr>
            <w:tcW w:w="1344" w:type="pct"/>
          </w:tcPr>
          <w:p w14:paraId="61FE1BFF" w14:textId="77777777" w:rsidR="00874F97" w:rsidRPr="00377911" w:rsidRDefault="00874F97"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6C84FE7E"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45242774" w14:textId="77777777" w:rsidR="00874F97" w:rsidRPr="00377911" w:rsidRDefault="00874F97" w:rsidP="00D103FB">
            <w:pPr>
              <w:widowControl w:val="0"/>
              <w:rPr>
                <w:b/>
              </w:rPr>
            </w:pPr>
            <w:r w:rsidRPr="00377911">
              <w:rPr>
                <w:b/>
              </w:rPr>
              <w:t>Bemærkninger</w:t>
            </w:r>
          </w:p>
        </w:tc>
      </w:tr>
      <w:tr w:rsidR="00874F97" w:rsidRPr="00BF3499" w14:paraId="37B2DA7E" w14:textId="77777777" w:rsidTr="00874F97">
        <w:tc>
          <w:tcPr>
            <w:tcW w:w="1344" w:type="pct"/>
          </w:tcPr>
          <w:p w14:paraId="02549CEF" w14:textId="77777777" w:rsidR="00874F97" w:rsidRPr="00377911" w:rsidRDefault="00874F97" w:rsidP="00D103FB">
            <w:pPr>
              <w:rPr>
                <w:i/>
              </w:rPr>
            </w:pPr>
            <w:r w:rsidRPr="00377911">
              <w:t xml:space="preserve">DS/ISO 19111:2019, </w:t>
            </w:r>
            <w:r w:rsidRPr="00377911">
              <w:rPr>
                <w:i/>
              </w:rPr>
              <w:t xml:space="preserve">Geografisk information - </w:t>
            </w:r>
            <w:proofErr w:type="spellStart"/>
            <w:r w:rsidRPr="00377911">
              <w:rPr>
                <w:i/>
              </w:rPr>
              <w:t>Spatial</w:t>
            </w:r>
            <w:proofErr w:type="spellEnd"/>
            <w:r w:rsidRPr="00377911">
              <w:rPr>
                <w:i/>
              </w:rPr>
              <w:t xml:space="preserve"> orientering via koordinater</w:t>
            </w:r>
          </w:p>
        </w:tc>
        <w:tc>
          <w:tcPr>
            <w:tcW w:w="2129" w:type="pct"/>
          </w:tcPr>
          <w:p w14:paraId="03152211" w14:textId="77777777" w:rsidR="00874F97" w:rsidRPr="00377911" w:rsidRDefault="00874F97" w:rsidP="00D103FB">
            <w:pPr>
              <w:widowControl w:val="0"/>
              <w:spacing w:after="0"/>
            </w:pPr>
            <w:r w:rsidRPr="00377911">
              <w:t xml:space="preserve">Dette dokument definerer den konceptuelle model til beskrivelse af henvisning med koordinater. Den beskriver de minimumsdata, der kræves for at definere koordinatreferencesystemer. </w:t>
            </w:r>
          </w:p>
          <w:p w14:paraId="5CC8A438" w14:textId="77777777" w:rsidR="00874F97" w:rsidRPr="00377911" w:rsidRDefault="00874F97" w:rsidP="00D103FB">
            <w:pPr>
              <w:widowControl w:val="0"/>
              <w:spacing w:after="0"/>
            </w:pPr>
          </w:p>
          <w:p w14:paraId="1850D21B" w14:textId="77777777" w:rsidR="00874F97" w:rsidRPr="00377911" w:rsidRDefault="00874F97" w:rsidP="00D103FB">
            <w:pPr>
              <w:widowControl w:val="0"/>
              <w:spacing w:after="0"/>
            </w:pPr>
            <w:r w:rsidRPr="00377911">
              <w:t xml:space="preserve">Dette dokument beskriver også det </w:t>
            </w:r>
            <w:r w:rsidRPr="00377911">
              <w:lastRenderedPageBreak/>
              <w:t>konceptuelle skema til definition af den information, der kræves for at beskrive transformationer, der ændrer koordinatværdier.</w:t>
            </w:r>
          </w:p>
          <w:p w14:paraId="6F9918DE" w14:textId="77777777" w:rsidR="00874F97" w:rsidRPr="00377911" w:rsidRDefault="00874F97" w:rsidP="00D103FB">
            <w:pPr>
              <w:widowControl w:val="0"/>
              <w:spacing w:after="0"/>
            </w:pPr>
          </w:p>
          <w:p w14:paraId="5F5BEC4A" w14:textId="77777777" w:rsidR="00874F97" w:rsidRPr="00377911" w:rsidRDefault="00874F97" w:rsidP="00D103FB">
            <w:pPr>
              <w:widowControl w:val="0"/>
              <w:spacing w:after="0"/>
            </w:pPr>
            <w:r w:rsidRPr="00377911">
              <w:t xml:space="preserve">Ud over de minimale data, der kræves til definitionen af koordinatreferencesystemet eller koordinattransformationen, tillader det konceptuelle skema yderligere beskrivende information - </w:t>
            </w:r>
            <w:proofErr w:type="spellStart"/>
            <w:r w:rsidRPr="00377911">
              <w:t>koordinatreferencesystemmetadata</w:t>
            </w:r>
            <w:proofErr w:type="spellEnd"/>
            <w:r w:rsidRPr="00377911">
              <w:t xml:space="preserve"> - at blive leveret.</w:t>
            </w:r>
          </w:p>
          <w:p w14:paraId="6484C599" w14:textId="77777777" w:rsidR="00874F97" w:rsidRPr="00377911" w:rsidRDefault="00874F97" w:rsidP="00D103FB">
            <w:pPr>
              <w:widowControl w:val="0"/>
              <w:spacing w:after="0"/>
            </w:pPr>
          </w:p>
          <w:p w14:paraId="549D5BF1" w14:textId="77777777" w:rsidR="00874F97" w:rsidRPr="00377911" w:rsidRDefault="00874F97" w:rsidP="00D103FB"/>
        </w:tc>
        <w:tc>
          <w:tcPr>
            <w:tcW w:w="1527" w:type="pct"/>
          </w:tcPr>
          <w:p w14:paraId="33DD12D4" w14:textId="77777777" w:rsidR="00874F97" w:rsidRPr="00BF3499" w:rsidRDefault="00874F97" w:rsidP="00D103FB">
            <w:pPr>
              <w:spacing w:after="120"/>
              <w:rPr>
                <w:lang w:bidi="ar-MA"/>
              </w:rPr>
            </w:pPr>
            <w:r>
              <w:rPr>
                <w:lang w:bidi="ar-MA"/>
              </w:rPr>
              <w:lastRenderedPageBreak/>
              <w:t>DS/</w:t>
            </w:r>
            <w:r w:rsidRPr="00BF3499">
              <w:rPr>
                <w:lang w:bidi="ar-MA"/>
              </w:rPr>
              <w:t xml:space="preserve">ISO 19111 (koordinater), </w:t>
            </w:r>
            <w:r>
              <w:rPr>
                <w:lang w:bidi="ar-MA"/>
              </w:rPr>
              <w:t>DS/</w:t>
            </w:r>
            <w:r w:rsidRPr="00BF3499">
              <w:rPr>
                <w:lang w:bidi="ar-MA"/>
              </w:rPr>
              <w:t>ISO 19162 (transformationer)</w:t>
            </w:r>
            <w:r>
              <w:rPr>
                <w:lang w:bidi="ar-MA"/>
              </w:rPr>
              <w:t xml:space="preserve"> (se nedenfor)</w:t>
            </w:r>
            <w:r w:rsidRPr="00BF3499">
              <w:rPr>
                <w:lang w:bidi="ar-MA"/>
              </w:rPr>
              <w:t xml:space="preserve"> og </w:t>
            </w:r>
            <w:r>
              <w:rPr>
                <w:lang w:bidi="ar-MA"/>
              </w:rPr>
              <w:t>DS/</w:t>
            </w:r>
            <w:r w:rsidRPr="00BF3499">
              <w:rPr>
                <w:lang w:bidi="ar-MA"/>
              </w:rPr>
              <w:t xml:space="preserve">ISO 19161 (referencesystemer) </w:t>
            </w:r>
            <w:r>
              <w:rPr>
                <w:lang w:bidi="ar-MA"/>
              </w:rPr>
              <w:t xml:space="preserve">(se nedenfor) </w:t>
            </w:r>
            <w:r w:rsidRPr="00BF3499">
              <w:rPr>
                <w:lang w:bidi="ar-MA"/>
              </w:rPr>
              <w:t xml:space="preserve">udgør tilsammen den formelle beskrivelse af det </w:t>
            </w:r>
            <w:r w:rsidRPr="00BF3499">
              <w:rPr>
                <w:lang w:bidi="ar-MA"/>
              </w:rPr>
              <w:lastRenderedPageBreak/>
              <w:t xml:space="preserve">geodætiske grundlag for al </w:t>
            </w:r>
            <w:proofErr w:type="spellStart"/>
            <w:r w:rsidRPr="00BF3499">
              <w:rPr>
                <w:lang w:bidi="ar-MA"/>
              </w:rPr>
              <w:t>geodataregistrering</w:t>
            </w:r>
            <w:proofErr w:type="spellEnd"/>
            <w:r w:rsidRPr="00BF3499">
              <w:rPr>
                <w:lang w:bidi="ar-MA"/>
              </w:rPr>
              <w:t>.</w:t>
            </w:r>
          </w:p>
          <w:p w14:paraId="43282688" w14:textId="77777777" w:rsidR="00874F97" w:rsidRPr="00BF3499" w:rsidRDefault="00874F97" w:rsidP="00D103FB">
            <w:pPr>
              <w:spacing w:before="120" w:after="120"/>
              <w:rPr>
                <w:lang w:bidi="ar-MA"/>
              </w:rPr>
            </w:pPr>
            <w:r w:rsidRPr="00BF3499">
              <w:rPr>
                <w:lang w:bidi="ar-MA"/>
              </w:rPr>
              <w:t>De nævnte standarder implementeres i det frie og åbne værktøj PROJ, “geodæsiens schweizerkniv”, udviklet i et åbent internationalt samarbejde.</w:t>
            </w:r>
          </w:p>
          <w:p w14:paraId="765B0F3D" w14:textId="77777777" w:rsidR="00874F97" w:rsidRPr="00BF3499" w:rsidRDefault="00874F97" w:rsidP="00D103FB">
            <w:pPr>
              <w:spacing w:after="120"/>
              <w:rPr>
                <w:lang w:bidi="ar-MA"/>
              </w:rPr>
            </w:pPr>
            <w:r w:rsidRPr="00BF3499">
              <w:rPr>
                <w:lang w:bidi="ar-MA"/>
              </w:rPr>
              <w:t>PROJ er</w:t>
            </w:r>
          </w:p>
          <w:p w14:paraId="1E647D37" w14:textId="77777777" w:rsidR="00874F97" w:rsidRPr="00BF3499" w:rsidRDefault="00874F97" w:rsidP="00D103FB">
            <w:pPr>
              <w:spacing w:after="120"/>
              <w:rPr>
                <w:lang w:bidi="ar-MA"/>
              </w:rPr>
            </w:pPr>
            <w:r w:rsidRPr="00BF3499">
              <w:rPr>
                <w:lang w:bidi="ar-MA"/>
              </w:rPr>
              <w:t>- et generisk værktøj til koordinattransformation</w:t>
            </w:r>
          </w:p>
          <w:p w14:paraId="102469BF" w14:textId="77777777" w:rsidR="00874F97" w:rsidRPr="00BF3499" w:rsidRDefault="00874F97" w:rsidP="00D103FB">
            <w:pPr>
              <w:spacing w:after="120"/>
              <w:rPr>
                <w:lang w:bidi="ar-MA"/>
              </w:rPr>
            </w:pPr>
            <w:r w:rsidRPr="00BF3499">
              <w:rPr>
                <w:lang w:bidi="ar-MA"/>
              </w:rPr>
              <w:t>- en fælles database med parametre og definitioner af “geodætiske objekter”</w:t>
            </w:r>
          </w:p>
          <w:p w14:paraId="5FF971CB" w14:textId="77777777" w:rsidR="00874F97" w:rsidRPr="00BF3499" w:rsidRDefault="00874F97" w:rsidP="00D103FB">
            <w:pPr>
              <w:spacing w:after="120"/>
              <w:rPr>
                <w:lang w:bidi="ar-MA"/>
              </w:rPr>
            </w:pPr>
            <w:r w:rsidRPr="00BF3499">
              <w:rPr>
                <w:lang w:bidi="ar-MA"/>
              </w:rPr>
              <w:t>- et kodebibliotek der kan bruges i tredjepartsapplikationer (og der i dag anvendes i de fleste GIS-</w:t>
            </w:r>
            <w:proofErr w:type="spellStart"/>
            <w:r w:rsidRPr="00BF3499">
              <w:rPr>
                <w:lang w:bidi="ar-MA"/>
              </w:rPr>
              <w:t>aplikationer</w:t>
            </w:r>
            <w:proofErr w:type="spellEnd"/>
            <w:r w:rsidRPr="00BF3499">
              <w:rPr>
                <w:lang w:bidi="ar-MA"/>
              </w:rPr>
              <w:t>)</w:t>
            </w:r>
          </w:p>
          <w:p w14:paraId="7F8F556E" w14:textId="64382056" w:rsidR="00874F97" w:rsidRPr="00BF3499" w:rsidRDefault="00874F97" w:rsidP="00D103FB">
            <w:pPr>
              <w:spacing w:after="120"/>
              <w:rPr>
                <w:lang w:bidi="ar-MA"/>
              </w:rPr>
            </w:pPr>
            <w:r w:rsidRPr="00BF3499">
              <w:rPr>
                <w:lang w:bidi="ar-MA"/>
              </w:rPr>
              <w:t>- et “sprog”</w:t>
            </w:r>
            <w:r w:rsidR="00020F5D">
              <w:rPr>
                <w:lang w:bidi="ar-MA"/>
              </w:rPr>
              <w:t>,</w:t>
            </w:r>
            <w:r w:rsidRPr="00BF3499">
              <w:rPr>
                <w:lang w:bidi="ar-MA"/>
              </w:rPr>
              <w:t xml:space="preserve"> der beskriver geodætiske transformationer</w:t>
            </w:r>
          </w:p>
          <w:p w14:paraId="38CD5140" w14:textId="77777777" w:rsidR="00874F97" w:rsidRPr="00BF3499" w:rsidRDefault="00874F97" w:rsidP="00D103FB">
            <w:r w:rsidRPr="00BF3499">
              <w:rPr>
                <w:lang w:bidi="ar-MA"/>
              </w:rPr>
              <w:t>SDFE er aktiv deltager i udviklingen af PROJ, og besætter to poster, herunder formandsposten, i PROJ-styregruppen og kan derfor effektivt formidle og lever sparring omkring ønsker om yderligere funktionalitet.</w:t>
            </w:r>
          </w:p>
        </w:tc>
      </w:tr>
      <w:tr w:rsidR="00874F97" w:rsidRPr="00377911" w14:paraId="12CC6115" w14:textId="77777777" w:rsidTr="00874F97">
        <w:tc>
          <w:tcPr>
            <w:tcW w:w="1344" w:type="pct"/>
          </w:tcPr>
          <w:p w14:paraId="6374F03C" w14:textId="77777777" w:rsidR="00874F97" w:rsidRPr="00377911" w:rsidRDefault="00874F97" w:rsidP="00D103FB">
            <w:pPr>
              <w:rPr>
                <w:i/>
              </w:rPr>
            </w:pPr>
            <w:r w:rsidRPr="00377911">
              <w:lastRenderedPageBreak/>
              <w:t xml:space="preserve">DS/EN ISO 19112:2019, </w:t>
            </w:r>
            <w:r w:rsidRPr="00377911">
              <w:rPr>
                <w:i/>
              </w:rPr>
              <w:t xml:space="preserve">Geografisk information - Orientering via geografiske </w:t>
            </w:r>
            <w:proofErr w:type="spellStart"/>
            <w:r w:rsidRPr="00377911">
              <w:rPr>
                <w:i/>
              </w:rPr>
              <w:t>identi</w:t>
            </w:r>
            <w:r>
              <w:rPr>
                <w:i/>
              </w:rPr>
              <w:t>fi</w:t>
            </w:r>
            <w:r w:rsidRPr="00377911">
              <w:rPr>
                <w:i/>
              </w:rPr>
              <w:t>katorer</w:t>
            </w:r>
            <w:proofErr w:type="spellEnd"/>
          </w:p>
        </w:tc>
        <w:tc>
          <w:tcPr>
            <w:tcW w:w="2129" w:type="pct"/>
          </w:tcPr>
          <w:p w14:paraId="18310D2F" w14:textId="111BDF77" w:rsidR="00874F97" w:rsidRPr="00377911" w:rsidRDefault="00874F97" w:rsidP="00D103FB">
            <w:pPr>
              <w:widowControl w:val="0"/>
            </w:pPr>
            <w:r w:rsidRPr="00377911">
              <w:t>Dette dokument definerer de</w:t>
            </w:r>
            <w:r w:rsidR="00020F5D">
              <w:t>n</w:t>
            </w:r>
            <w:r w:rsidRPr="00377911">
              <w:t xml:space="preserve"> konceptuelle model for </w:t>
            </w:r>
            <w:r>
              <w:t>stedbestemte</w:t>
            </w:r>
            <w:r w:rsidRPr="00377911">
              <w:t xml:space="preserve"> referencer baseret på geografiske </w:t>
            </w:r>
            <w:proofErr w:type="spellStart"/>
            <w:r w:rsidRPr="00377911">
              <w:t>identifikatorer</w:t>
            </w:r>
            <w:proofErr w:type="spellEnd"/>
            <w:r w:rsidRPr="00377911">
              <w:t xml:space="preserve">. Det opretter en generel model til rumlig henvisning ved hjælp af geografiske </w:t>
            </w:r>
            <w:proofErr w:type="spellStart"/>
            <w:r w:rsidRPr="00377911">
              <w:t>identifikatorer</w:t>
            </w:r>
            <w:proofErr w:type="spellEnd"/>
            <w:r w:rsidRPr="00377911">
              <w:t xml:space="preserve"> og definerer komponenterne i et rumligt referencesystem. Det specificerer også en konceptuel model for et stednavneregister.</w:t>
            </w:r>
          </w:p>
          <w:p w14:paraId="2CD38051" w14:textId="77777777" w:rsidR="00874F97" w:rsidRPr="00377911" w:rsidRDefault="00874F97" w:rsidP="00D103FB">
            <w:pPr>
              <w:widowControl w:val="0"/>
            </w:pPr>
            <w:r>
              <w:t>Geografisk</w:t>
            </w:r>
            <w:r w:rsidRPr="00377911">
              <w:t xml:space="preserve"> orientering via koordinater </w:t>
            </w:r>
            <w:r w:rsidRPr="00377911">
              <w:lastRenderedPageBreak/>
              <w:t>behandles i ISO 19111 (se ovenfor). Imidlertid er en mekanisme til registrering af komplementære koordinatreferencer inkluderet i dette dokument.</w:t>
            </w:r>
          </w:p>
          <w:p w14:paraId="48EE7EC3" w14:textId="77777777" w:rsidR="00874F97" w:rsidRPr="00377911" w:rsidRDefault="00874F97" w:rsidP="00D103FB">
            <w:pPr>
              <w:widowControl w:val="0"/>
            </w:pPr>
            <w:r w:rsidRPr="00377911">
              <w:t xml:space="preserve">Dette dokument gør det muligt for producenter af data at definere </w:t>
            </w:r>
            <w:r>
              <w:t>stedbestemte</w:t>
            </w:r>
            <w:r w:rsidRPr="00377911">
              <w:t xml:space="preserve"> referencesystemer ved hjælp af geografiske </w:t>
            </w:r>
            <w:proofErr w:type="spellStart"/>
            <w:r w:rsidRPr="00377911">
              <w:t>identifikatorer</w:t>
            </w:r>
            <w:proofErr w:type="spellEnd"/>
            <w:r w:rsidRPr="00377911">
              <w:t xml:space="preserve"> og hjælper brugerne med at forstå de </w:t>
            </w:r>
            <w:r>
              <w:t>stedbestemte</w:t>
            </w:r>
            <w:r w:rsidRPr="00377911">
              <w:t xml:space="preserve"> referencer, der bruges i datasæt. Det giver mulighed for at konstruere stednavneregister på en konsistent måde og understøtter udviklingen af andre standarder inden for geografisk information.</w:t>
            </w:r>
          </w:p>
        </w:tc>
        <w:tc>
          <w:tcPr>
            <w:tcW w:w="1527" w:type="pct"/>
          </w:tcPr>
          <w:p w14:paraId="0081E8CB" w14:textId="77777777" w:rsidR="00874F97" w:rsidRPr="00377911" w:rsidRDefault="00874F97" w:rsidP="00D103FB">
            <w:pPr>
              <w:rPr>
                <w:highlight w:val="red"/>
              </w:rPr>
            </w:pPr>
          </w:p>
        </w:tc>
      </w:tr>
      <w:tr w:rsidR="00874F97" w:rsidRPr="00377911" w14:paraId="42C73E84" w14:textId="77777777" w:rsidTr="00874F97">
        <w:tc>
          <w:tcPr>
            <w:tcW w:w="1344" w:type="pct"/>
          </w:tcPr>
          <w:p w14:paraId="45B511FC" w14:textId="77777777" w:rsidR="00874F97" w:rsidRPr="00377911" w:rsidRDefault="00874F97" w:rsidP="00D103FB">
            <w:r>
              <w:t xml:space="preserve">DS/EN ISO 19161-1:2020, </w:t>
            </w:r>
            <w:r w:rsidRPr="001C065E">
              <w:rPr>
                <w:i/>
                <w:color w:val="333333"/>
                <w:sz w:val="23"/>
                <w:szCs w:val="23"/>
                <w:shd w:val="clear" w:color="auto" w:fill="FFFFFF"/>
              </w:rPr>
              <w:t xml:space="preserve">Geografisk information – Geodætiske referencer – Del 1: ITRS (international </w:t>
            </w:r>
            <w:proofErr w:type="spellStart"/>
            <w:r w:rsidRPr="001C065E">
              <w:rPr>
                <w:i/>
                <w:color w:val="333333"/>
                <w:sz w:val="23"/>
                <w:szCs w:val="23"/>
                <w:shd w:val="clear" w:color="auto" w:fill="FFFFFF"/>
              </w:rPr>
              <w:t>terrestrial</w:t>
            </w:r>
            <w:proofErr w:type="spellEnd"/>
            <w:r w:rsidRPr="001C065E">
              <w:rPr>
                <w:i/>
                <w:color w:val="333333"/>
                <w:sz w:val="23"/>
                <w:szCs w:val="23"/>
                <w:shd w:val="clear" w:color="auto" w:fill="FFFFFF"/>
              </w:rPr>
              <w:t xml:space="preserve"> reference system)</w:t>
            </w:r>
          </w:p>
        </w:tc>
        <w:tc>
          <w:tcPr>
            <w:tcW w:w="2129" w:type="pct"/>
          </w:tcPr>
          <w:p w14:paraId="4E7FCE18" w14:textId="77777777" w:rsidR="00874F97" w:rsidRPr="00377911" w:rsidRDefault="00874F97" w:rsidP="00D103FB">
            <w:pPr>
              <w:widowControl w:val="0"/>
            </w:pPr>
            <w:r w:rsidRPr="00BF3499">
              <w:t xml:space="preserve">Denne standard definerer International </w:t>
            </w:r>
            <w:proofErr w:type="spellStart"/>
            <w:r w:rsidRPr="00BF3499">
              <w:t>Terrestrial</w:t>
            </w:r>
            <w:proofErr w:type="spellEnd"/>
            <w:r w:rsidRPr="00BF3499">
              <w:t xml:space="preserve"> Reference System (ITRS), og beskriver hvordan ITRS gøres praktisk anvendeligt og tilgængeligt (“realisering”).</w:t>
            </w:r>
          </w:p>
        </w:tc>
        <w:tc>
          <w:tcPr>
            <w:tcW w:w="1527" w:type="pct"/>
          </w:tcPr>
          <w:p w14:paraId="18125346" w14:textId="77777777" w:rsidR="00874F97" w:rsidRPr="00BF3499" w:rsidRDefault="00874F97" w:rsidP="00D103FB">
            <w:r w:rsidRPr="00BF3499">
              <w:t xml:space="preserve">Realisering af ITRS sker bl.a. i form af de nationale realiseringer af ETRS89, det europæiske terrestriske referencesystem, som er grundlag for al moderne </w:t>
            </w:r>
            <w:proofErr w:type="spellStart"/>
            <w:r w:rsidRPr="00BF3499">
              <w:t>geodataregistrering</w:t>
            </w:r>
            <w:proofErr w:type="spellEnd"/>
            <w:r w:rsidRPr="00BF3499">
              <w:t xml:space="preserve"> på det europæiske kontinent.</w:t>
            </w:r>
          </w:p>
          <w:p w14:paraId="12117521" w14:textId="77777777" w:rsidR="00874F97" w:rsidRPr="00377911" w:rsidRDefault="00874F97" w:rsidP="00D103FB">
            <w:pPr>
              <w:spacing w:after="0"/>
            </w:pPr>
            <w:r w:rsidRPr="00BF3499">
              <w:t xml:space="preserve">ETRS89-registrering sikrer bl.a. </w:t>
            </w:r>
            <w:proofErr w:type="spellStart"/>
            <w:r w:rsidRPr="00BF3499">
              <w:t>interoperabilitet</w:t>
            </w:r>
            <w:proofErr w:type="spellEnd"/>
            <w:r w:rsidRPr="00BF3499">
              <w:t xml:space="preserve"> af datasæt på tværs af landegrænser, og er et krav for at være i overensstemmelse med INSPIRE-principperne</w:t>
            </w:r>
            <w:r>
              <w:t>.</w:t>
            </w:r>
          </w:p>
        </w:tc>
      </w:tr>
      <w:tr w:rsidR="00874F97" w:rsidRPr="00377911" w14:paraId="70A2ADEB" w14:textId="77777777" w:rsidTr="00874F97">
        <w:tc>
          <w:tcPr>
            <w:tcW w:w="1344" w:type="pct"/>
          </w:tcPr>
          <w:p w14:paraId="70B62B63" w14:textId="77777777" w:rsidR="00874F97" w:rsidRPr="00377911" w:rsidRDefault="00874F97" w:rsidP="00D103FB">
            <w:r w:rsidRPr="001C065E">
              <w:rPr>
                <w:lang w:val="en-US"/>
              </w:rPr>
              <w:t xml:space="preserve">OGC 18-010r7, </w:t>
            </w:r>
            <w:r w:rsidRPr="001C065E">
              <w:rPr>
                <w:i/>
                <w:lang w:val="en-US"/>
              </w:rPr>
              <w:t>Geographic information — Well-known text representation of coordinate reference systems</w:t>
            </w:r>
            <w:r w:rsidRPr="001C065E">
              <w:rPr>
                <w:lang w:val="en-US"/>
              </w:rPr>
              <w:t xml:space="preserve">. </w:t>
            </w:r>
            <w:r w:rsidRPr="00377911">
              <w:t>Version 2.0.6. 13 august 2019. Tilgængelig på:</w:t>
            </w:r>
            <w:hyperlink r:id="rId61">
              <w:r w:rsidRPr="00377911">
                <w:t xml:space="preserve"> </w:t>
              </w:r>
            </w:hyperlink>
            <w:hyperlink r:id="rId62">
              <w:r w:rsidRPr="00377911">
                <w:rPr>
                  <w:color w:val="1155CC"/>
                  <w:u w:val="single"/>
                </w:rPr>
                <w:t>http://docs.opengeospatial.org/is/18-010r7/18-010r7.html</w:t>
              </w:r>
            </w:hyperlink>
          </w:p>
        </w:tc>
        <w:tc>
          <w:tcPr>
            <w:tcW w:w="2129" w:type="pct"/>
          </w:tcPr>
          <w:p w14:paraId="17AB6237" w14:textId="77777777" w:rsidR="00874F97" w:rsidRPr="00377911" w:rsidRDefault="00874F97" w:rsidP="00D103FB">
            <w:pPr>
              <w:widowControl w:val="0"/>
            </w:pPr>
            <w:r w:rsidRPr="00377911">
              <w:t>Denne OGC-standard definerer strukturen og indholdet af tekstrepræsentationer (</w:t>
            </w:r>
            <w:proofErr w:type="spellStart"/>
            <w:r w:rsidRPr="00377911">
              <w:t>Well-Known</w:t>
            </w:r>
            <w:proofErr w:type="spellEnd"/>
            <w:r w:rsidRPr="00377911">
              <w:t xml:space="preserve"> </w:t>
            </w:r>
            <w:proofErr w:type="spellStart"/>
            <w:r w:rsidRPr="00377911">
              <w:t>Text</w:t>
            </w:r>
            <w:proofErr w:type="spellEnd"/>
            <w:r w:rsidRPr="00377911">
              <w:t xml:space="preserve"> (WKT)) for koordinatreferencesystemer og koordinattransformationer mellem koordinatreferencesystemer.</w:t>
            </w:r>
          </w:p>
          <w:p w14:paraId="24E3852A" w14:textId="77777777" w:rsidR="00874F97" w:rsidRPr="00377911" w:rsidRDefault="00874F97" w:rsidP="00D103FB">
            <w:r w:rsidRPr="00377911">
              <w:t xml:space="preserve">Standarden er også kendt som DS/ISO 19162:2019, </w:t>
            </w:r>
            <w:r w:rsidRPr="00377911">
              <w:rPr>
                <w:i/>
              </w:rPr>
              <w:t>Geografisk information — Læsbar tekststreng til angivelse af koordinatreferencesystemer</w:t>
            </w:r>
            <w:r w:rsidRPr="00377911">
              <w:t>.</w:t>
            </w:r>
          </w:p>
        </w:tc>
        <w:tc>
          <w:tcPr>
            <w:tcW w:w="1527" w:type="pct"/>
          </w:tcPr>
          <w:p w14:paraId="4778640A" w14:textId="77777777" w:rsidR="00874F97" w:rsidRPr="00377911" w:rsidRDefault="00874F97" w:rsidP="00D103FB"/>
        </w:tc>
      </w:tr>
      <w:tr w:rsidR="00874F97" w:rsidRPr="00377911" w14:paraId="7454A9B2" w14:textId="77777777" w:rsidTr="00874F97">
        <w:tc>
          <w:tcPr>
            <w:tcW w:w="1344" w:type="pct"/>
          </w:tcPr>
          <w:p w14:paraId="2BF70BDB" w14:textId="77777777" w:rsidR="00874F97" w:rsidRPr="00377911" w:rsidRDefault="00874F97" w:rsidP="00D103FB">
            <w:r w:rsidRPr="00377911">
              <w:lastRenderedPageBreak/>
              <w:t xml:space="preserve">SDFE, </w:t>
            </w:r>
            <w:r w:rsidRPr="00377911">
              <w:rPr>
                <w:i/>
              </w:rPr>
              <w:t>Vejledning i brug af koordinatreferencesystemer</w:t>
            </w:r>
            <w:r w:rsidRPr="00377911">
              <w:t xml:space="preserve"> [igangværende arbejde]</w:t>
            </w:r>
          </w:p>
        </w:tc>
        <w:tc>
          <w:tcPr>
            <w:tcW w:w="2129" w:type="pct"/>
          </w:tcPr>
          <w:p w14:paraId="3F8E9139" w14:textId="77777777" w:rsidR="00874F97" w:rsidRPr="00377911" w:rsidRDefault="00874F97" w:rsidP="00D103FB">
            <w:pPr>
              <w:widowControl w:val="0"/>
            </w:pPr>
          </w:p>
        </w:tc>
        <w:tc>
          <w:tcPr>
            <w:tcW w:w="1527" w:type="pct"/>
          </w:tcPr>
          <w:p w14:paraId="5B66082E" w14:textId="77777777" w:rsidR="00874F97" w:rsidRPr="00377911" w:rsidRDefault="00874F97" w:rsidP="00D103FB"/>
        </w:tc>
      </w:tr>
    </w:tbl>
    <w:p w14:paraId="6EFEFB76" w14:textId="77777777" w:rsidR="00874F97" w:rsidRPr="00377911" w:rsidRDefault="00874F97" w:rsidP="00874F97"/>
    <w:p w14:paraId="4701C9FD" w14:textId="0E723857" w:rsidR="00874F97" w:rsidRPr="00874F97" w:rsidRDefault="0067497E" w:rsidP="00D73BBB">
      <w:pPr>
        <w:pStyle w:val="Overskrift4"/>
      </w:pPr>
      <w:bookmarkStart w:id="273" w:name="_Toc34829999"/>
      <w:bookmarkStart w:id="274" w:name="_Ref38532263"/>
      <w:r>
        <w:t xml:space="preserve">5. </w:t>
      </w:r>
      <w:r w:rsidR="00874F97" w:rsidRPr="00874F97">
        <w:t>Tid og historik</w:t>
      </w:r>
      <w:bookmarkEnd w:id="273"/>
      <w:bookmarkEnd w:id="274"/>
    </w:p>
    <w:p w14:paraId="2AAECCF2" w14:textId="77777777" w:rsidR="00874F97" w:rsidRPr="00874F97" w:rsidRDefault="00874F97" w:rsidP="00874F97">
      <w:pPr>
        <w:tabs>
          <w:tab w:val="left" w:pos="2340"/>
          <w:tab w:val="center" w:pos="3515"/>
        </w:tabs>
        <w:spacing w:before="100" w:beforeAutospacing="1" w:after="100" w:afterAutospacing="1" w:line="240" w:lineRule="auto"/>
      </w:pPr>
      <w:r w:rsidRPr="00874F97">
        <w:t>Historik er den tidsmæssige repræsentation af noget. To vigtige tidsdimensioner er virkningstid (tid hvor et faktum er sandt i den modellerede virkelighed) og registreringstid (tid hvor et faktum er gældende i en database og kan findes).</w:t>
      </w:r>
    </w:p>
    <w:p w14:paraId="0EF9382F" w14:textId="77777777" w:rsidR="00874F97" w:rsidRPr="00874F97" w:rsidRDefault="00874F97" w:rsidP="00874F97">
      <w:pPr>
        <w:tabs>
          <w:tab w:val="left" w:pos="2340"/>
          <w:tab w:val="center" w:pos="3515"/>
        </w:tabs>
        <w:spacing w:before="100" w:beforeAutospacing="1" w:after="100" w:afterAutospacing="1" w:line="240" w:lineRule="auto"/>
      </w:pPr>
      <w:r w:rsidRPr="00874F97">
        <w:t>Ved at inkludere virkningstid i en model, kan man svare på de følgende spørgsmål:</w:t>
      </w:r>
    </w:p>
    <w:p w14:paraId="09ED1581" w14:textId="77777777" w:rsidR="00874F97" w:rsidRPr="00874F97" w:rsidRDefault="00874F97" w:rsidP="00D967A5">
      <w:pPr>
        <w:pStyle w:val="Opstilling-punkttegn"/>
      </w:pPr>
      <w:r w:rsidRPr="00874F97">
        <w:t>Hvad er gældende (lige nu)?</w:t>
      </w:r>
    </w:p>
    <w:p w14:paraId="675EB2B4" w14:textId="77777777" w:rsidR="00874F97" w:rsidRPr="00874F97" w:rsidRDefault="00874F97" w:rsidP="00D967A5">
      <w:pPr>
        <w:pStyle w:val="Opstilling-punkttegn"/>
      </w:pPr>
      <w:r w:rsidRPr="00874F97">
        <w:t>Hvad var gældende på et givet tidspunkt i fortiden?</w:t>
      </w:r>
    </w:p>
    <w:p w14:paraId="36FA901D" w14:textId="77777777" w:rsidR="00874F97" w:rsidRPr="00874F97" w:rsidRDefault="00874F97" w:rsidP="00D967A5">
      <w:pPr>
        <w:pStyle w:val="Opstilling-punkttegn"/>
      </w:pPr>
      <w:r w:rsidRPr="00874F97">
        <w:t>Hvad vil være gældende på et givet tidspunkt i fremtiden?</w:t>
      </w:r>
    </w:p>
    <w:p w14:paraId="45777184" w14:textId="77777777" w:rsidR="00874F97" w:rsidRPr="00874F97" w:rsidRDefault="00874F97" w:rsidP="00874F97">
      <w:pPr>
        <w:tabs>
          <w:tab w:val="left" w:pos="2340"/>
          <w:tab w:val="center" w:pos="3515"/>
        </w:tabs>
        <w:spacing w:before="100" w:beforeAutospacing="1" w:after="100" w:afterAutospacing="1" w:line="240" w:lineRule="auto"/>
      </w:pPr>
      <w:r w:rsidRPr="00874F97">
        <w:t>Ved at inkludere registreringstid i en model, kan man svare på de følgende spørgsmål:</w:t>
      </w:r>
    </w:p>
    <w:p w14:paraId="124AABA6" w14:textId="77777777" w:rsidR="00874F97" w:rsidRPr="00874F97" w:rsidRDefault="00874F97" w:rsidP="00874F97">
      <w:pPr>
        <w:pStyle w:val="Opstilling-punkttegn"/>
      </w:pPr>
      <w:r w:rsidRPr="00874F97">
        <w:t>Hvad ved man rent faktisk (lige nu)?</w:t>
      </w:r>
    </w:p>
    <w:p w14:paraId="55A7B8D9" w14:textId="77777777" w:rsidR="00874F97" w:rsidRPr="00874F97" w:rsidRDefault="00874F97" w:rsidP="00874F97">
      <w:pPr>
        <w:pStyle w:val="Opstilling-punkttegn"/>
      </w:pPr>
      <w:r w:rsidRPr="00874F97">
        <w:t>Hvad vidste/troede man på et givet tidspunkt i fortiden?</w:t>
      </w:r>
    </w:p>
    <w:p w14:paraId="1E6B49DB" w14:textId="77777777" w:rsidR="00874F97" w:rsidRPr="00874F97" w:rsidRDefault="00874F97" w:rsidP="00874F97">
      <w:pPr>
        <w:tabs>
          <w:tab w:val="left" w:pos="2340"/>
          <w:tab w:val="center" w:pos="3515"/>
        </w:tabs>
        <w:spacing w:before="100" w:beforeAutospacing="1" w:after="100" w:afterAutospacing="1" w:line="240" w:lineRule="auto"/>
      </w:pPr>
      <w:r w:rsidRPr="00874F97">
        <w:t>Ved at inkludere både virkningstid og registreringstid i en model, kan man svare på spørgsmål som:</w:t>
      </w:r>
    </w:p>
    <w:p w14:paraId="14FD150D" w14:textId="6D1EF591" w:rsidR="00874F97" w:rsidRPr="00874F97" w:rsidRDefault="00874F97" w:rsidP="00874F97">
      <w:pPr>
        <w:pStyle w:val="Opstilling-punkttegn"/>
      </w:pPr>
      <w:r w:rsidRPr="00874F97">
        <w:t>Hvad ved man som værende gældende (lige nu)?</w:t>
      </w:r>
    </w:p>
    <w:p w14:paraId="4C1D59EE" w14:textId="77777777" w:rsidR="00874F97" w:rsidRPr="00874F97" w:rsidRDefault="00874F97" w:rsidP="00874F97">
      <w:pPr>
        <w:pStyle w:val="Opstilling-punkttegn"/>
      </w:pPr>
      <w:r w:rsidRPr="00874F97">
        <w:t>Hvad var gældende og troede man på et givet tidspunkt i fortiden?</w:t>
      </w:r>
    </w:p>
    <w:p w14:paraId="1D0FE0DF" w14:textId="77777777" w:rsidR="00874F97" w:rsidRPr="00874F97" w:rsidRDefault="00874F97" w:rsidP="00874F97">
      <w:pPr>
        <w:pStyle w:val="Opstilling-punkttegn"/>
      </w:pPr>
      <w:r w:rsidRPr="00874F97">
        <w:t>Hvad vil være gældende på et givet tidspunkt i fremtiden (i forhold til nu)?</w:t>
      </w:r>
    </w:p>
    <w:p w14:paraId="05328396" w14:textId="77777777" w:rsidR="00874F97" w:rsidRPr="00874F97" w:rsidRDefault="00874F97" w:rsidP="00874F97">
      <w:pPr>
        <w:pStyle w:val="Opstilling-punkttegn"/>
      </w:pPr>
      <w:r w:rsidRPr="00874F97">
        <w:t>På et givet tidspunkt i fortiden, hvad troede man ville være gældende lige nu?</w:t>
      </w:r>
    </w:p>
    <w:p w14:paraId="7DEECA49" w14:textId="77777777" w:rsidR="00874F97" w:rsidRPr="00874F97" w:rsidRDefault="00874F97" w:rsidP="00874F97">
      <w:pPr>
        <w:pStyle w:val="Opstilling-punkttegn"/>
      </w:pPr>
      <w:r w:rsidRPr="00874F97">
        <w:t>På et givet tidspunkt i fortiden, hvad troede man var gældende på et andet tidspunkt i fortiden?</w:t>
      </w:r>
    </w:p>
    <w:p w14:paraId="4CD34695" w14:textId="77777777" w:rsidR="00874F97" w:rsidRPr="00874F97" w:rsidRDefault="00874F97" w:rsidP="00874F97">
      <w:pPr>
        <w:pStyle w:val="Opstilling-punkttegn"/>
      </w:pPr>
      <w:r w:rsidRPr="00874F97">
        <w:t>På et givet tidspunkt i fortiden, hvad troede man ville være gældende på et tidspunkt i fremtiden?</w:t>
      </w:r>
    </w:p>
    <w:p w14:paraId="6047A9E7" w14:textId="77777777" w:rsidR="00874F97" w:rsidRPr="00874F97" w:rsidRDefault="00874F97" w:rsidP="00874F97">
      <w:pPr>
        <w:tabs>
          <w:tab w:val="left" w:pos="2340"/>
          <w:tab w:val="center" w:pos="3515"/>
        </w:tabs>
        <w:spacing w:before="100" w:beforeAutospacing="1" w:after="100" w:afterAutospacing="1" w:line="240" w:lineRule="auto"/>
      </w:pPr>
      <w:r w:rsidRPr="00874F97">
        <w:t xml:space="preserve">Når man har både virkningstid og </w:t>
      </w:r>
      <w:proofErr w:type="spellStart"/>
      <w:r w:rsidRPr="00874F97">
        <w:t>registeringstid</w:t>
      </w:r>
      <w:proofErr w:type="spellEnd"/>
      <w:r w:rsidRPr="00874F97">
        <w:t xml:space="preserve"> med, taler man i datalogi om </w:t>
      </w:r>
      <w:proofErr w:type="spellStart"/>
      <w:r w:rsidRPr="00874F97">
        <w:t>bitemporalitet</w:t>
      </w:r>
      <w:proofErr w:type="spellEnd"/>
      <w:r w:rsidRPr="00874F97">
        <w:t>, også kendt som dobbelthistorik.</w:t>
      </w:r>
    </w:p>
    <w:p w14:paraId="384DF2B6" w14:textId="377F1C61" w:rsidR="00874F97" w:rsidRDefault="00874F97" w:rsidP="00874F97">
      <w:pPr>
        <w:tabs>
          <w:tab w:val="left" w:pos="2340"/>
          <w:tab w:val="center" w:pos="3515"/>
        </w:tabs>
        <w:spacing w:before="100" w:beforeAutospacing="1" w:after="100" w:afterAutospacing="1" w:line="240" w:lineRule="auto"/>
      </w:pPr>
      <w:r w:rsidRPr="00874F97">
        <w:t>Dobbelthistorik stiller store krav til det it-system</w:t>
      </w:r>
      <w:r w:rsidR="00F635C0">
        <w:t>,</w:t>
      </w:r>
      <w:r w:rsidRPr="00874F97">
        <w:t xml:space="preserve"> der skal holde styr på data, derfor skal man være meget bevidst om, hvornår man har behov for registreringshistorik</w:t>
      </w:r>
      <w:r w:rsidR="00F635C0">
        <w:t>,</w:t>
      </w:r>
      <w:r w:rsidRPr="00874F97">
        <w:t xml:space="preserve"> og hvornår man har behov for dobbelthistorik.</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3694"/>
        <w:gridCol w:w="3223"/>
        <w:gridCol w:w="2134"/>
      </w:tblGrid>
      <w:tr w:rsidR="00874F97" w:rsidRPr="00377911" w14:paraId="2B0E1633" w14:textId="77777777" w:rsidTr="004E3D63">
        <w:tc>
          <w:tcPr>
            <w:tcW w:w="1344" w:type="pct"/>
          </w:tcPr>
          <w:p w14:paraId="21650A42" w14:textId="77777777" w:rsidR="00874F97" w:rsidRPr="00377911" w:rsidRDefault="00874F97"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3C474D29"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1667E6CD" w14:textId="77777777" w:rsidR="00874F97" w:rsidRPr="00377911" w:rsidRDefault="00874F97" w:rsidP="00D103FB">
            <w:pPr>
              <w:widowControl w:val="0"/>
              <w:rPr>
                <w:b/>
              </w:rPr>
            </w:pPr>
            <w:r w:rsidRPr="00377911">
              <w:rPr>
                <w:b/>
              </w:rPr>
              <w:t>Bemærkninger</w:t>
            </w:r>
          </w:p>
        </w:tc>
      </w:tr>
      <w:tr w:rsidR="00874F97" w:rsidRPr="008A1315" w14:paraId="290B4D33" w14:textId="77777777" w:rsidTr="00874F97">
        <w:tc>
          <w:tcPr>
            <w:tcW w:w="1344" w:type="pct"/>
            <w:shd w:val="clear" w:color="auto" w:fill="auto"/>
            <w:tcMar>
              <w:top w:w="100" w:type="dxa"/>
              <w:left w:w="100" w:type="dxa"/>
              <w:bottom w:w="100" w:type="dxa"/>
              <w:right w:w="100" w:type="dxa"/>
            </w:tcMar>
          </w:tcPr>
          <w:p w14:paraId="56766031" w14:textId="77777777" w:rsidR="00874F97" w:rsidRPr="00377911" w:rsidRDefault="00874F97" w:rsidP="00D103FB">
            <w:pPr>
              <w:widowControl w:val="0"/>
              <w:spacing w:after="0"/>
              <w:ind w:right="80"/>
            </w:pPr>
            <w:r w:rsidRPr="001C065E">
              <w:rPr>
                <w:lang w:val="en-US"/>
              </w:rPr>
              <w:lastRenderedPageBreak/>
              <w:t xml:space="preserve">JENSEN, Christian S. </w:t>
            </w:r>
            <w:proofErr w:type="spellStart"/>
            <w:r w:rsidRPr="001C065E">
              <w:rPr>
                <w:lang w:val="en-US"/>
              </w:rPr>
              <w:t>og</w:t>
            </w:r>
            <w:proofErr w:type="spellEnd"/>
            <w:r w:rsidRPr="001C065E">
              <w:rPr>
                <w:lang w:val="en-US"/>
              </w:rPr>
              <w:t xml:space="preserve"> DYRESON, Curtis E. The Consensus Glossary of Temporal Database Concepts—February 1998 Version. I: </w:t>
            </w:r>
            <w:r w:rsidRPr="001C065E">
              <w:rPr>
                <w:i/>
                <w:lang w:val="en-US"/>
              </w:rPr>
              <w:t>Temporal Databases: Research and Practice</w:t>
            </w:r>
            <w:r w:rsidRPr="001C065E">
              <w:rPr>
                <w:lang w:val="en-US"/>
              </w:rPr>
              <w:t xml:space="preserve">. Springer Berlin Heidelberg, 1998. p. 367–405. </w:t>
            </w:r>
            <w:proofErr w:type="spellStart"/>
            <w:r w:rsidRPr="00377911">
              <w:t>Lecture</w:t>
            </w:r>
            <w:proofErr w:type="spellEnd"/>
            <w:r w:rsidRPr="00377911">
              <w:t xml:space="preserve"> Notes in Computer Science. Tilgængelig på:</w:t>
            </w:r>
            <w:hyperlink r:id="rId63">
              <w:r w:rsidRPr="00377911">
                <w:t xml:space="preserve"> </w:t>
              </w:r>
            </w:hyperlink>
            <w:hyperlink r:id="rId64">
              <w:r w:rsidRPr="00377911">
                <w:rPr>
                  <w:color w:val="1155CC"/>
                  <w:u w:val="single"/>
                </w:rPr>
                <w:t>10.1007/BFb0053710</w:t>
              </w:r>
            </w:hyperlink>
          </w:p>
        </w:tc>
        <w:tc>
          <w:tcPr>
            <w:tcW w:w="2129" w:type="pct"/>
            <w:shd w:val="clear" w:color="auto" w:fill="auto"/>
            <w:tcMar>
              <w:top w:w="100" w:type="dxa"/>
              <w:left w:w="100" w:type="dxa"/>
              <w:bottom w:w="100" w:type="dxa"/>
              <w:right w:w="100" w:type="dxa"/>
            </w:tcMar>
          </w:tcPr>
          <w:p w14:paraId="16552473" w14:textId="77777777" w:rsidR="00874F97" w:rsidRPr="00377911" w:rsidRDefault="00874F97" w:rsidP="00D103FB">
            <w:pPr>
              <w:widowControl w:val="0"/>
              <w:spacing w:after="0"/>
            </w:pPr>
            <w:r w:rsidRPr="00377911">
              <w:t>Denne artikel indeholder termer og definitioner for begreber som anvendes i temporale databaser, såsom “temporal”, “</w:t>
            </w:r>
            <w:proofErr w:type="spellStart"/>
            <w:r w:rsidRPr="00377911">
              <w:t>lifespan</w:t>
            </w:r>
            <w:proofErr w:type="spellEnd"/>
            <w:r w:rsidRPr="00377911">
              <w:t>”, “valid time”, osv. En forklaring for hvorfor en bestemt term, og ikke en anden term, er valgt, er også til stede. Som titlen indikerer, er der tale om resultatet af en proces for at opnå en højere grad af enhed ang. navngivning og definitioner af begreber inden for dette domæne.</w:t>
            </w:r>
          </w:p>
        </w:tc>
        <w:tc>
          <w:tcPr>
            <w:tcW w:w="1527" w:type="pct"/>
            <w:shd w:val="clear" w:color="auto" w:fill="auto"/>
            <w:tcMar>
              <w:top w:w="100" w:type="dxa"/>
              <w:left w:w="100" w:type="dxa"/>
              <w:bottom w:w="100" w:type="dxa"/>
              <w:right w:w="100" w:type="dxa"/>
            </w:tcMar>
          </w:tcPr>
          <w:p w14:paraId="5B6411CA" w14:textId="77777777" w:rsidR="00874F97" w:rsidRPr="00377911" w:rsidRDefault="00874F97" w:rsidP="00D103FB">
            <w:pPr>
              <w:widowControl w:val="0"/>
            </w:pPr>
            <w:r w:rsidRPr="00377911">
              <w:t>“Valid time” er lige med “virkningstid”, “</w:t>
            </w:r>
            <w:proofErr w:type="spellStart"/>
            <w:r w:rsidRPr="00377911">
              <w:t>transaction</w:t>
            </w:r>
            <w:proofErr w:type="spellEnd"/>
            <w:r w:rsidRPr="00377911">
              <w:t xml:space="preserve"> time” er lige med “registreringstid”, som beskrevet i Grunddataprogrammet.</w:t>
            </w:r>
          </w:p>
        </w:tc>
      </w:tr>
      <w:tr w:rsidR="00874F97" w:rsidRPr="008A1315" w14:paraId="0003681C" w14:textId="77777777" w:rsidTr="004E3D63">
        <w:tc>
          <w:tcPr>
            <w:tcW w:w="1344" w:type="pct"/>
          </w:tcPr>
          <w:p w14:paraId="319D56B3" w14:textId="77777777" w:rsidR="00874F97" w:rsidRPr="001C065E" w:rsidRDefault="00874F97" w:rsidP="00D103FB">
            <w:pPr>
              <w:widowControl w:val="0"/>
              <w:rPr>
                <w:lang w:val="en-US"/>
              </w:rPr>
            </w:pPr>
            <w:r w:rsidRPr="001C065E">
              <w:rPr>
                <w:lang w:val="en-US"/>
              </w:rPr>
              <w:t xml:space="preserve">ISO/IEC 9075-2, </w:t>
            </w:r>
            <w:r w:rsidRPr="001C065E">
              <w:rPr>
                <w:i/>
                <w:lang w:val="en-US"/>
              </w:rPr>
              <w:t>Information technology — Database languages — SQL — Part 2: Foundation (SQL/Foundation)</w:t>
            </w:r>
          </w:p>
        </w:tc>
        <w:tc>
          <w:tcPr>
            <w:tcW w:w="2129" w:type="pct"/>
          </w:tcPr>
          <w:p w14:paraId="7C13DB34" w14:textId="77777777" w:rsidR="00874F97" w:rsidRPr="00377911" w:rsidRDefault="00874F97" w:rsidP="00D103FB">
            <w:pPr>
              <w:widowControl w:val="0"/>
            </w:pPr>
            <w:r w:rsidRPr="00377911">
              <w:t xml:space="preserve">ISO-standarden for </w:t>
            </w:r>
            <w:proofErr w:type="spellStart"/>
            <w:r w:rsidRPr="00377911">
              <w:t>Structured</w:t>
            </w:r>
            <w:proofErr w:type="spellEnd"/>
            <w:r w:rsidRPr="00377911">
              <w:t xml:space="preserve"> Query Language (SQL) er delt op i flere dele. Del 2 definerer datastrukturer og grundlæggende operationer på SQL-data.</w:t>
            </w:r>
          </w:p>
        </w:tc>
        <w:tc>
          <w:tcPr>
            <w:tcW w:w="1527" w:type="pct"/>
          </w:tcPr>
          <w:p w14:paraId="20CD535A" w14:textId="77777777" w:rsidR="00874F97" w:rsidRPr="00377911" w:rsidRDefault="00874F97" w:rsidP="00D103FB">
            <w:pPr>
              <w:widowControl w:val="0"/>
            </w:pPr>
            <w:r w:rsidRPr="00377911">
              <w:t>I SQL-standarden anvendes termen “</w:t>
            </w:r>
            <w:proofErr w:type="spellStart"/>
            <w:r w:rsidRPr="00377911">
              <w:t>application</w:t>
            </w:r>
            <w:proofErr w:type="spellEnd"/>
            <w:r w:rsidRPr="00377911">
              <w:t xml:space="preserve"> time” som synonym for “valid time”, og “system time” som synonym for “</w:t>
            </w:r>
            <w:proofErr w:type="spellStart"/>
            <w:r w:rsidRPr="00377911">
              <w:t>transaction</w:t>
            </w:r>
            <w:proofErr w:type="spellEnd"/>
            <w:r w:rsidRPr="00377911">
              <w:t xml:space="preserve"> time”.</w:t>
            </w:r>
          </w:p>
        </w:tc>
      </w:tr>
      <w:tr w:rsidR="00874F97" w:rsidRPr="008A1315" w14:paraId="72B1A726" w14:textId="77777777" w:rsidTr="00874F97">
        <w:tc>
          <w:tcPr>
            <w:tcW w:w="1344" w:type="pct"/>
          </w:tcPr>
          <w:p w14:paraId="1DBDA76E" w14:textId="77777777" w:rsidR="00874F97" w:rsidRPr="00B43639" w:rsidRDefault="00874F97" w:rsidP="00D103FB">
            <w:pPr>
              <w:widowControl w:val="0"/>
              <w:rPr>
                <w:lang w:val="en-US"/>
              </w:rPr>
            </w:pPr>
            <w:r w:rsidRPr="005D7784">
              <w:rPr>
                <w:lang w:val="en-US"/>
              </w:rPr>
              <w:t xml:space="preserve">ISO/IEC JTC 1/SC 32. ISO/IEC TR 19075-2:2015, </w:t>
            </w:r>
            <w:r w:rsidRPr="005D7784">
              <w:rPr>
                <w:i/>
                <w:lang w:val="en-US"/>
              </w:rPr>
              <w:t>Information technology — Database languages — SQL Technical Reports — Part 2: SQL Support for Time-Related Information</w:t>
            </w:r>
            <w:r w:rsidRPr="005D7784">
              <w:rPr>
                <w:lang w:val="en-US"/>
              </w:rPr>
              <w:t xml:space="preserve">. </w:t>
            </w:r>
            <w:r w:rsidRPr="008A1315">
              <w:rPr>
                <w:lang w:val="en-US"/>
              </w:rPr>
              <w:t xml:space="preserve">Technical Report. International Organization for Standardization, 1 </w:t>
            </w:r>
            <w:proofErr w:type="spellStart"/>
            <w:r w:rsidRPr="008A1315">
              <w:rPr>
                <w:lang w:val="en-US"/>
              </w:rPr>
              <w:t>juli</w:t>
            </w:r>
            <w:proofErr w:type="spellEnd"/>
            <w:r w:rsidRPr="008A1315">
              <w:rPr>
                <w:lang w:val="en-US"/>
              </w:rPr>
              <w:t xml:space="preserve"> 2015. </w:t>
            </w:r>
            <w:proofErr w:type="spellStart"/>
            <w:r w:rsidRPr="00B43639">
              <w:rPr>
                <w:lang w:val="en-US"/>
              </w:rPr>
              <w:t>Tilgængelig</w:t>
            </w:r>
            <w:proofErr w:type="spellEnd"/>
            <w:r w:rsidRPr="00B43639">
              <w:rPr>
                <w:lang w:val="en-US"/>
              </w:rPr>
              <w:t xml:space="preserve"> </w:t>
            </w:r>
            <w:proofErr w:type="spellStart"/>
            <w:r w:rsidRPr="00B43639">
              <w:rPr>
                <w:lang w:val="en-US"/>
              </w:rPr>
              <w:t>på</w:t>
            </w:r>
            <w:proofErr w:type="spellEnd"/>
            <w:r w:rsidRPr="00B43639">
              <w:rPr>
                <w:lang w:val="en-US"/>
              </w:rPr>
              <w:t>:</w:t>
            </w:r>
            <w:hyperlink r:id="rId65">
              <w:r w:rsidRPr="00B43639">
                <w:rPr>
                  <w:lang w:val="en-US"/>
                </w:rPr>
                <w:t xml:space="preserve"> </w:t>
              </w:r>
            </w:hyperlink>
            <w:hyperlink r:id="rId66">
              <w:r w:rsidRPr="00B43639">
                <w:rPr>
                  <w:color w:val="1155CC"/>
                  <w:u w:val="single"/>
                  <w:lang w:val="en-US"/>
                </w:rPr>
                <w:t>https://standards.iso.org/ittf/PubliclyAvailableStandards/c060394_ISO_IEC_TR_19075-2_2015.zip</w:t>
              </w:r>
            </w:hyperlink>
          </w:p>
        </w:tc>
        <w:tc>
          <w:tcPr>
            <w:tcW w:w="2129" w:type="pct"/>
          </w:tcPr>
          <w:p w14:paraId="0FCCF5B7" w14:textId="77777777" w:rsidR="00874F97" w:rsidRPr="00377911" w:rsidRDefault="00874F97" w:rsidP="00D103FB">
            <w:pPr>
              <w:widowControl w:val="0"/>
            </w:pPr>
            <w:r w:rsidRPr="00377911">
              <w:t>Ved siden af selve SQL-standarden har komitéen udgivet nogle tekniske rapporter, som er gratis tilgængelige. Denne rapport beskriver understøttelse for tidsrelaterede informationer.</w:t>
            </w:r>
          </w:p>
        </w:tc>
        <w:tc>
          <w:tcPr>
            <w:tcW w:w="1527" w:type="pct"/>
          </w:tcPr>
          <w:p w14:paraId="44FB2B1C" w14:textId="77777777" w:rsidR="00874F97" w:rsidRPr="00377911" w:rsidRDefault="00874F97" w:rsidP="00D103FB">
            <w:pPr>
              <w:widowControl w:val="0"/>
            </w:pPr>
            <w:r w:rsidRPr="00377911">
              <w:t>Rapporten er i skrivende stund under revidering.</w:t>
            </w:r>
          </w:p>
        </w:tc>
      </w:tr>
      <w:tr w:rsidR="00874F97" w:rsidRPr="008A1315" w14:paraId="7094996A" w14:textId="77777777" w:rsidTr="00874F97">
        <w:tc>
          <w:tcPr>
            <w:tcW w:w="1344" w:type="pct"/>
          </w:tcPr>
          <w:p w14:paraId="24665A63" w14:textId="77777777" w:rsidR="00874F97" w:rsidRPr="00377911" w:rsidRDefault="00874F97" w:rsidP="00D103FB">
            <w:pPr>
              <w:widowControl w:val="0"/>
            </w:pPr>
            <w:r w:rsidRPr="00377911">
              <w:t xml:space="preserve">GEODATASTYRELSEN og KL. </w:t>
            </w:r>
            <w:proofErr w:type="spellStart"/>
            <w:r w:rsidRPr="00377911">
              <w:rPr>
                <w:i/>
              </w:rPr>
              <w:t>Bitemporalitet</w:t>
            </w:r>
            <w:proofErr w:type="spellEnd"/>
            <w:r w:rsidRPr="00377911">
              <w:rPr>
                <w:i/>
              </w:rPr>
              <w:t xml:space="preserve">. </w:t>
            </w:r>
            <w:proofErr w:type="spellStart"/>
            <w:r w:rsidRPr="00C90F04">
              <w:rPr>
                <w:i/>
              </w:rPr>
              <w:t>Proof</w:t>
            </w:r>
            <w:proofErr w:type="spellEnd"/>
            <w:r w:rsidRPr="00C90F04">
              <w:rPr>
                <w:i/>
              </w:rPr>
              <w:t xml:space="preserve"> of </w:t>
            </w:r>
            <w:proofErr w:type="spellStart"/>
            <w:proofErr w:type="gramStart"/>
            <w:r w:rsidRPr="00C90F04">
              <w:rPr>
                <w:i/>
              </w:rPr>
              <w:t>concept</w:t>
            </w:r>
            <w:proofErr w:type="spellEnd"/>
            <w:r w:rsidRPr="00C90F04">
              <w:rPr>
                <w:i/>
              </w:rPr>
              <w:t>.</w:t>
            </w:r>
            <w:r w:rsidRPr="00C90F04">
              <w:t>.</w:t>
            </w:r>
            <w:proofErr w:type="gramEnd"/>
            <w:r w:rsidRPr="00C90F04">
              <w:t xml:space="preserve"> 19 september 2014. [Set 11 februar 2020]. </w:t>
            </w:r>
            <w:r w:rsidRPr="00377911">
              <w:t>Tilgængelig på:</w:t>
            </w:r>
            <w:hyperlink r:id="rId67">
              <w:r w:rsidRPr="00377911">
                <w:t xml:space="preserve"> </w:t>
              </w:r>
            </w:hyperlink>
            <w:hyperlink r:id="rId68">
              <w:r w:rsidRPr="00377911">
                <w:rPr>
                  <w:color w:val="1155CC"/>
                  <w:u w:val="single"/>
                </w:rPr>
                <w:t>http://arkitekturguiden.digitaliser.dk/sites/default/files/ctools/bitemporalitet-v1.2.pdf</w:t>
              </w:r>
            </w:hyperlink>
          </w:p>
        </w:tc>
        <w:tc>
          <w:tcPr>
            <w:tcW w:w="2129" w:type="pct"/>
          </w:tcPr>
          <w:p w14:paraId="05A64BEE" w14:textId="77777777" w:rsidR="00874F97" w:rsidRPr="00377911" w:rsidRDefault="00874F97" w:rsidP="00D103FB">
            <w:pPr>
              <w:widowControl w:val="0"/>
            </w:pPr>
            <w:r w:rsidRPr="00377911">
              <w:t xml:space="preserve">Rapporten beskriver en række problemstillinger omkring historik og </w:t>
            </w:r>
            <w:proofErr w:type="spellStart"/>
            <w:r w:rsidRPr="00377911">
              <w:t>bitemporalitet</w:t>
            </w:r>
            <w:proofErr w:type="spellEnd"/>
            <w:r w:rsidRPr="00377911">
              <w:t xml:space="preserve">, som er relevante i forhold til at distribuere data med høj aktualitet og med en datahistorik der giver sporbarhed i de foretagne registreringer. Dokumentet anvender en konstrueret matrikulær </w:t>
            </w:r>
            <w:r w:rsidRPr="00377911">
              <w:lastRenderedPageBreak/>
              <w:t xml:space="preserve">udstykning som showcase til at forklare egenskaber og konsekvenser ved modellering af </w:t>
            </w:r>
            <w:proofErr w:type="spellStart"/>
            <w:r w:rsidRPr="00377911">
              <w:t>bitemporale</w:t>
            </w:r>
            <w:proofErr w:type="spellEnd"/>
            <w:r w:rsidRPr="00377911">
              <w:t xml:space="preserve"> egenskaber.</w:t>
            </w:r>
          </w:p>
          <w:p w14:paraId="57BB9345" w14:textId="77777777" w:rsidR="00874F97" w:rsidRPr="00377911" w:rsidRDefault="00874F97" w:rsidP="00D103FB">
            <w:pPr>
              <w:widowControl w:val="0"/>
            </w:pPr>
            <w:r w:rsidRPr="00377911">
              <w:t xml:space="preserve">Dokumentet blev skrevet for at skabe mere tydelighed om </w:t>
            </w:r>
            <w:hyperlink r:id="rId69">
              <w:r w:rsidRPr="00377911">
                <w:rPr>
                  <w:color w:val="1155CC"/>
                  <w:u w:val="single"/>
                </w:rPr>
                <w:t>reglen om dobbelthistorikunderstøttelse</w:t>
              </w:r>
            </w:hyperlink>
            <w:r w:rsidRPr="00377911">
              <w:t xml:space="preserve"> fra Grunddata-modelreglerne.</w:t>
            </w:r>
          </w:p>
        </w:tc>
        <w:tc>
          <w:tcPr>
            <w:tcW w:w="1527" w:type="pct"/>
          </w:tcPr>
          <w:p w14:paraId="520DA58B" w14:textId="77777777" w:rsidR="00874F97" w:rsidRPr="00377911" w:rsidRDefault="00874F97" w:rsidP="00D103FB">
            <w:pPr>
              <w:widowControl w:val="0"/>
            </w:pPr>
            <w:proofErr w:type="spellStart"/>
            <w:r w:rsidRPr="00377911">
              <w:lastRenderedPageBreak/>
              <w:t>Geodatastyrelsen</w:t>
            </w:r>
            <w:proofErr w:type="spellEnd"/>
            <w:r w:rsidRPr="00377911">
              <w:t xml:space="preserve"> er siden da blevet opdelt i </w:t>
            </w:r>
            <w:proofErr w:type="spellStart"/>
            <w:r w:rsidRPr="00377911">
              <w:t>Geodatastyrelsen</w:t>
            </w:r>
            <w:proofErr w:type="spellEnd"/>
            <w:r w:rsidRPr="00377911">
              <w:t xml:space="preserve"> og Styrelsen for Dataforsyning og Effektivisering.</w:t>
            </w:r>
          </w:p>
        </w:tc>
      </w:tr>
      <w:tr w:rsidR="00874F97" w:rsidRPr="008A1315" w14:paraId="2343B677" w14:textId="77777777" w:rsidTr="004E3D63">
        <w:tc>
          <w:tcPr>
            <w:tcW w:w="1344" w:type="pct"/>
          </w:tcPr>
          <w:p w14:paraId="0FCE6222" w14:textId="77777777" w:rsidR="00874F97" w:rsidRPr="00377911" w:rsidRDefault="00874F97" w:rsidP="00D103FB">
            <w:pPr>
              <w:widowControl w:val="0"/>
            </w:pPr>
            <w:r w:rsidRPr="00377911">
              <w:t xml:space="preserve">SDFE, </w:t>
            </w:r>
            <w:r w:rsidRPr="00377911">
              <w:rPr>
                <w:i/>
              </w:rPr>
              <w:t>Regelsæt for historik i data</w:t>
            </w:r>
            <w:r w:rsidRPr="00377911">
              <w:t xml:space="preserve"> [igangværende arbejde]</w:t>
            </w:r>
          </w:p>
        </w:tc>
        <w:tc>
          <w:tcPr>
            <w:tcW w:w="2129" w:type="pct"/>
          </w:tcPr>
          <w:p w14:paraId="7B97781B" w14:textId="77777777" w:rsidR="00874F97" w:rsidRPr="00377911" w:rsidRDefault="00874F97" w:rsidP="00D103FB">
            <w:pPr>
              <w:widowControl w:val="0"/>
            </w:pPr>
            <w:r w:rsidRPr="00377911">
              <w:t>Dokumentet beskrives tre sæt af historikmodeller, som understøtter forskellig funktionalitet vedrørende forvaltede objekters livscyklus og de udtræk, der gør historikken brugbar.</w:t>
            </w:r>
          </w:p>
          <w:p w14:paraId="7CE7A821" w14:textId="77777777" w:rsidR="00874F97" w:rsidRPr="00377911" w:rsidRDefault="00874F97" w:rsidP="00D103FB">
            <w:pPr>
              <w:widowControl w:val="0"/>
            </w:pPr>
            <w:r w:rsidRPr="00377911">
              <w:t xml:space="preserve">Dokumentet indeholder beskrivelse af et begrebsapparat, der kommunikerer en relativ kompleks, men også en konsistent og </w:t>
            </w:r>
            <w:proofErr w:type="spellStart"/>
            <w:r w:rsidRPr="00377911">
              <w:t>implementérbar</w:t>
            </w:r>
            <w:proofErr w:type="spellEnd"/>
            <w:r w:rsidRPr="00377911">
              <w:t xml:space="preserve"> model, der kan danne baggrund for håndtering af historik i data, der udstiller offentligt forvaltede objekter.</w:t>
            </w:r>
          </w:p>
          <w:p w14:paraId="5E29F1CC" w14:textId="77777777" w:rsidR="00874F97" w:rsidRPr="00377911" w:rsidRDefault="00874F97" w:rsidP="00D103FB">
            <w:pPr>
              <w:widowControl w:val="0"/>
            </w:pPr>
            <w:r w:rsidRPr="00377911">
              <w:t>Til sidst er der en beskrivelse af, hvordan historikken anvendes i forbindelse med andre attributter, såsom status, med det formål at styrke den forretningsmæssige brug af data.</w:t>
            </w:r>
          </w:p>
        </w:tc>
        <w:tc>
          <w:tcPr>
            <w:tcW w:w="1527" w:type="pct"/>
          </w:tcPr>
          <w:p w14:paraId="0A2E0A09" w14:textId="77777777" w:rsidR="00874F97" w:rsidRPr="00377911" w:rsidRDefault="00874F97" w:rsidP="00D103FB">
            <w:pPr>
              <w:widowControl w:val="0"/>
            </w:pPr>
            <w:r w:rsidRPr="00377911">
              <w:t>SDFE har p.t. et eksisterende regelsæt, som skal revideres.</w:t>
            </w:r>
          </w:p>
        </w:tc>
      </w:tr>
      <w:tr w:rsidR="00874F97" w:rsidRPr="008A1315" w14:paraId="6FFB78B6" w14:textId="77777777" w:rsidTr="00874F97">
        <w:tc>
          <w:tcPr>
            <w:tcW w:w="1344" w:type="pct"/>
          </w:tcPr>
          <w:p w14:paraId="77BBB9BC" w14:textId="77777777" w:rsidR="00874F97" w:rsidRPr="00377911" w:rsidRDefault="00874F97" w:rsidP="00D103FB">
            <w:pPr>
              <w:widowControl w:val="0"/>
            </w:pPr>
            <w:r w:rsidRPr="001C065E">
              <w:rPr>
                <w:lang w:val="en-US"/>
              </w:rPr>
              <w:t xml:space="preserve">SNODGRASS, Richard T. </w:t>
            </w:r>
            <w:r w:rsidRPr="001C065E">
              <w:rPr>
                <w:i/>
                <w:lang w:val="en-US"/>
              </w:rPr>
              <w:t>Developing time-oriented database applications in SQL</w:t>
            </w:r>
            <w:r w:rsidRPr="001C065E">
              <w:rPr>
                <w:lang w:val="en-US"/>
              </w:rPr>
              <w:t xml:space="preserve">. </w:t>
            </w:r>
            <w:r w:rsidRPr="00377911">
              <w:t xml:space="preserve">San Francisco, </w:t>
            </w:r>
            <w:proofErr w:type="spellStart"/>
            <w:proofErr w:type="gramStart"/>
            <w:r w:rsidRPr="00377911">
              <w:t>California</w:t>
            </w:r>
            <w:proofErr w:type="spellEnd"/>
            <w:r w:rsidRPr="00377911">
              <w:t xml:space="preserve"> :</w:t>
            </w:r>
            <w:proofErr w:type="gramEnd"/>
            <w:r w:rsidRPr="00377911">
              <w:t xml:space="preserve"> Morgan Kaufmann Publishers, juli 1999. ISBN 1-55860-436-7. Tilgængelig på:</w:t>
            </w:r>
            <w:hyperlink r:id="rId70">
              <w:r w:rsidRPr="00377911">
                <w:t xml:space="preserve"> </w:t>
              </w:r>
            </w:hyperlink>
            <w:hyperlink r:id="rId71">
              <w:r w:rsidRPr="00377911">
                <w:rPr>
                  <w:color w:val="1155CC"/>
                  <w:u w:val="single"/>
                </w:rPr>
                <w:t>http://www.cs.arizona.edu/~rts/tdbbook.pdf</w:t>
              </w:r>
            </w:hyperlink>
          </w:p>
        </w:tc>
        <w:tc>
          <w:tcPr>
            <w:tcW w:w="2129" w:type="pct"/>
          </w:tcPr>
          <w:p w14:paraId="77D15E93" w14:textId="77777777" w:rsidR="00874F97" w:rsidRPr="00377911" w:rsidRDefault="00874F97" w:rsidP="00D103FB">
            <w:pPr>
              <w:widowControl w:val="0"/>
            </w:pPr>
            <w:r w:rsidRPr="00377911">
              <w:t>Bogen er den mest omfattende behandling af håndtering af tid i relationelle databaser der findes og var den vigtigste kilde for ovenstående rapport.</w:t>
            </w:r>
          </w:p>
        </w:tc>
        <w:tc>
          <w:tcPr>
            <w:tcW w:w="1527" w:type="pct"/>
          </w:tcPr>
          <w:p w14:paraId="36262237" w14:textId="77777777" w:rsidR="00874F97" w:rsidRPr="00377911" w:rsidRDefault="00874F97" w:rsidP="00D103FB">
            <w:pPr>
              <w:widowControl w:val="0"/>
            </w:pPr>
          </w:p>
        </w:tc>
      </w:tr>
      <w:tr w:rsidR="00874F97" w:rsidRPr="00377911" w14:paraId="4901F2DF" w14:textId="77777777" w:rsidTr="00874F97">
        <w:tc>
          <w:tcPr>
            <w:tcW w:w="1344" w:type="pct"/>
          </w:tcPr>
          <w:p w14:paraId="1D52CB11" w14:textId="77777777" w:rsidR="00874F97" w:rsidRPr="00377911" w:rsidRDefault="00874F97" w:rsidP="00D103FB">
            <w:pPr>
              <w:widowControl w:val="0"/>
            </w:pPr>
            <w:r w:rsidRPr="001C065E">
              <w:rPr>
                <w:lang w:val="en-US"/>
              </w:rPr>
              <w:t xml:space="preserve">FOWLER, Martin. Temporal Patterns. </w:t>
            </w:r>
            <w:r w:rsidRPr="001C065E">
              <w:rPr>
                <w:i/>
                <w:lang w:val="en-US"/>
              </w:rPr>
              <w:t>Further Patterns of Enterprise Application Architecture</w:t>
            </w:r>
            <w:r w:rsidRPr="001C065E">
              <w:rPr>
                <w:lang w:val="en-US"/>
              </w:rPr>
              <w:t xml:space="preserve">. </w:t>
            </w:r>
            <w:r w:rsidRPr="00377911">
              <w:t xml:space="preserve">16 februar 2005. </w:t>
            </w:r>
            <w:r w:rsidRPr="00377911">
              <w:lastRenderedPageBreak/>
              <w:t>[Set 11 februar 2020]. Tilgængelig på:</w:t>
            </w:r>
            <w:hyperlink r:id="rId72">
              <w:r w:rsidRPr="00377911">
                <w:t xml:space="preserve"> </w:t>
              </w:r>
            </w:hyperlink>
            <w:hyperlink r:id="rId73">
              <w:r w:rsidRPr="00377911">
                <w:rPr>
                  <w:color w:val="1155CC"/>
                  <w:u w:val="single"/>
                </w:rPr>
                <w:t>http://martinfowler.com/eaaDev/timeNarrative.html</w:t>
              </w:r>
            </w:hyperlink>
          </w:p>
        </w:tc>
        <w:tc>
          <w:tcPr>
            <w:tcW w:w="2129" w:type="pct"/>
          </w:tcPr>
          <w:p w14:paraId="0C4502DA" w14:textId="77777777" w:rsidR="00874F97" w:rsidRPr="00377911" w:rsidRDefault="00874F97" w:rsidP="00D103FB">
            <w:pPr>
              <w:widowControl w:val="0"/>
            </w:pPr>
            <w:r w:rsidRPr="00377911">
              <w:lastRenderedPageBreak/>
              <w:t xml:space="preserve">Indlægget beskriver problematikken ang. tidsdimensioner og </w:t>
            </w:r>
            <w:r w:rsidRPr="00377911">
              <w:lastRenderedPageBreak/>
              <w:t>præsenterer forskellige designmønstre (“design patterns”) for at håndtere forskellige grader af tidsunderstøttelse i software. Derudover henviser indlægget til forskelligt andet relevant litteratur.</w:t>
            </w:r>
          </w:p>
        </w:tc>
        <w:tc>
          <w:tcPr>
            <w:tcW w:w="1527" w:type="pct"/>
          </w:tcPr>
          <w:p w14:paraId="4E8B1719" w14:textId="77777777" w:rsidR="00874F97" w:rsidRPr="00377911" w:rsidRDefault="00874F97" w:rsidP="00D103FB">
            <w:pPr>
              <w:widowControl w:val="0"/>
            </w:pPr>
          </w:p>
        </w:tc>
      </w:tr>
    </w:tbl>
    <w:p w14:paraId="6ACF3837" w14:textId="77777777" w:rsidR="00874F97" w:rsidRPr="00874F97" w:rsidRDefault="00874F97" w:rsidP="00874F97">
      <w:pPr>
        <w:tabs>
          <w:tab w:val="left" w:pos="2340"/>
          <w:tab w:val="center" w:pos="3515"/>
        </w:tabs>
        <w:spacing w:before="100" w:beforeAutospacing="1" w:after="100" w:afterAutospacing="1" w:line="240" w:lineRule="auto"/>
      </w:pPr>
    </w:p>
    <w:p w14:paraId="2AAC82B4" w14:textId="471366EA" w:rsidR="00874F97" w:rsidRPr="00377911" w:rsidRDefault="0067497E" w:rsidP="00D73BBB">
      <w:pPr>
        <w:pStyle w:val="Overskrift4"/>
      </w:pPr>
      <w:bookmarkStart w:id="275" w:name="_Toc34830000"/>
      <w:bookmarkStart w:id="276" w:name="_Ref38532266"/>
      <w:r>
        <w:t xml:space="preserve">6. </w:t>
      </w:r>
      <w:r w:rsidR="00874F97" w:rsidRPr="00377911">
        <w:t>Metadata</w:t>
      </w:r>
      <w:bookmarkEnd w:id="275"/>
      <w:bookmarkEnd w:id="276"/>
    </w:p>
    <w:p w14:paraId="371EFC72" w14:textId="0885C6E5" w:rsidR="00874F97" w:rsidRPr="00377911" w:rsidRDefault="00874F97" w:rsidP="00874F97">
      <w:pPr>
        <w:widowControl w:val="0"/>
      </w:pPr>
      <w:r w:rsidRPr="00377911">
        <w:t xml:space="preserve">For at kunne understøtte anvendelsen af stedbestemt information i forhold til lovgivning er det nødvendigt med </w:t>
      </w:r>
      <w:r>
        <w:t>oplysninger om</w:t>
      </w:r>
      <w:r w:rsidR="00F635C0">
        <w:t>,</w:t>
      </w:r>
      <w:r>
        <w:t xml:space="preserve"> hvordan man har indsamlet data, hvad et datasæt kan i udgangspunkt kan anvendes til, hvem der har ansvaret for datasættet</w:t>
      </w:r>
      <w:r w:rsidR="00F635C0">
        <w:t>,</w:t>
      </w:r>
      <w:r>
        <w:t xml:space="preserve"> og hvad kvaliteten af det er. Det he</w:t>
      </w:r>
      <w:r w:rsidR="00F635C0">
        <w:t>d</w:t>
      </w:r>
      <w:r>
        <w:t xml:space="preserve">der under </w:t>
      </w:r>
      <w:r w:rsidR="00F635C0">
        <w:t>é</w:t>
      </w:r>
      <w:r>
        <w:t>t metadata og er en slags varedeklaration. Metadata kan bruges til</w:t>
      </w:r>
      <w:r w:rsidRPr="00377911">
        <w:t xml:space="preserve"> at kunne fremfinde</w:t>
      </w:r>
      <w:r>
        <w:t xml:space="preserve"> såvel</w:t>
      </w:r>
      <w:r w:rsidRPr="00377911">
        <w:t xml:space="preserve"> gældende </w:t>
      </w:r>
      <w:r>
        <w:t>som</w:t>
      </w:r>
      <w:r w:rsidRPr="00377911">
        <w:t xml:space="preserve"> historisk stedbestemt information.</w:t>
      </w:r>
    </w:p>
    <w:p w14:paraId="3AC77F13" w14:textId="77777777" w:rsidR="00874F97" w:rsidRPr="00377911" w:rsidRDefault="00874F97" w:rsidP="00874F97">
      <w:pPr>
        <w:widowControl w:val="0"/>
      </w:pPr>
      <w:r w:rsidRPr="00377911">
        <w:t>Metadata består her af såvel en varedeklaration af data som en beskrivelse af kvaliteten af data.</w:t>
      </w:r>
    </w:p>
    <w:p w14:paraId="1262D7B1" w14:textId="23A7A031" w:rsidR="00874F97" w:rsidRPr="00377911" w:rsidRDefault="00874F97" w:rsidP="00874F97">
      <w:pPr>
        <w:widowControl w:val="0"/>
      </w:pPr>
      <w:r w:rsidRPr="00377911">
        <w:t xml:space="preserve">INSPIRE-loven </w:t>
      </w:r>
      <w:r w:rsidR="00F635C0">
        <w:t>fastsætter krav om,</w:t>
      </w:r>
      <w:r w:rsidRPr="00377911">
        <w:t xml:space="preserve"> at der oprettes en national metadataportal med de data som er omfattet af loven. Forskellige datadomæner (fx domæner omhandlende geodata, statistiske data, åbne data, arkivdata, …) har forskellige direktiver, forordninger, standarder og </w:t>
      </w:r>
      <w:proofErr w:type="spellStart"/>
      <w:r w:rsidRPr="00377911">
        <w:t>best</w:t>
      </w:r>
      <w:proofErr w:type="spellEnd"/>
      <w:r w:rsidRPr="00377911">
        <w:t xml:space="preserve"> </w:t>
      </w:r>
      <w:proofErr w:type="spellStart"/>
      <w:r w:rsidRPr="00377911">
        <w:t>practices</w:t>
      </w:r>
      <w:proofErr w:type="spellEnd"/>
      <w:r w:rsidRPr="00377911">
        <w:t xml:space="preserve">. Det har resulteret i forskellige, sameksisterende dataportaler, både i Danmark og i Europa. Som dataleverandør bør det være sådan, at man kun behøver at publicere sine metadata én enkelt gang, </w:t>
      </w:r>
      <w:proofErr w:type="spellStart"/>
      <w:r w:rsidR="005A7359">
        <w:t>erfra</w:t>
      </w:r>
      <w:proofErr w:type="spellEnd"/>
      <w:r w:rsidR="005A7359">
        <w:t xml:space="preserve"> kan metadata høstes til evt. andre portaler</w:t>
      </w:r>
      <w:r w:rsidRPr="00377911">
        <w:t>. På kort sigt kan problemstillingen løses ved at oversætte en standard til en anden, med uundgåelig tab af nogle metadataelementer. På lang sigt er løsningen, at de internationale standardiseringsorganer harmoniserer metadatastandarderne.</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996"/>
        <w:gridCol w:w="3572"/>
        <w:gridCol w:w="2483"/>
      </w:tblGrid>
      <w:tr w:rsidR="00874F97" w:rsidRPr="00377911" w14:paraId="7A1D0047" w14:textId="77777777" w:rsidTr="00874F97">
        <w:tc>
          <w:tcPr>
            <w:tcW w:w="1344" w:type="pct"/>
          </w:tcPr>
          <w:p w14:paraId="74F96854" w14:textId="77777777" w:rsidR="00874F97" w:rsidRPr="00377911" w:rsidRDefault="00874F97"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1F246637"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5271FDA8" w14:textId="77777777" w:rsidR="00874F97" w:rsidRPr="00377911" w:rsidRDefault="00874F97" w:rsidP="00D103FB">
            <w:pPr>
              <w:widowControl w:val="0"/>
              <w:rPr>
                <w:b/>
              </w:rPr>
            </w:pPr>
            <w:r w:rsidRPr="00377911">
              <w:rPr>
                <w:b/>
              </w:rPr>
              <w:t>Bemærkninger</w:t>
            </w:r>
          </w:p>
        </w:tc>
      </w:tr>
      <w:tr w:rsidR="00874F97" w:rsidRPr="00377911" w14:paraId="71A4DCC3" w14:textId="77777777" w:rsidTr="00874F97">
        <w:tc>
          <w:tcPr>
            <w:tcW w:w="1344" w:type="pct"/>
            <w:shd w:val="clear" w:color="auto" w:fill="auto"/>
            <w:tcMar>
              <w:top w:w="100" w:type="dxa"/>
              <w:left w:w="100" w:type="dxa"/>
              <w:bottom w:w="100" w:type="dxa"/>
              <w:right w:w="100" w:type="dxa"/>
            </w:tcMar>
          </w:tcPr>
          <w:p w14:paraId="45A0935C" w14:textId="77777777" w:rsidR="00874F97" w:rsidRPr="00377911" w:rsidRDefault="00874F97" w:rsidP="00D103FB">
            <w:pPr>
              <w:widowControl w:val="0"/>
              <w:shd w:val="clear" w:color="auto" w:fill="FFFFFF"/>
              <w:spacing w:after="60"/>
              <w:rPr>
                <w:i/>
              </w:rPr>
            </w:pPr>
            <w:r w:rsidRPr="00377911">
              <w:t xml:space="preserve">DS/EN ISO 19115:2005 </w:t>
            </w:r>
            <w:r w:rsidRPr="00377911">
              <w:rPr>
                <w:i/>
              </w:rPr>
              <w:t>Geografisk information - Metadata</w:t>
            </w:r>
          </w:p>
        </w:tc>
        <w:tc>
          <w:tcPr>
            <w:tcW w:w="2129" w:type="pct"/>
            <w:shd w:val="clear" w:color="auto" w:fill="auto"/>
            <w:tcMar>
              <w:top w:w="100" w:type="dxa"/>
              <w:left w:w="100" w:type="dxa"/>
              <w:bottom w:w="100" w:type="dxa"/>
              <w:right w:w="100" w:type="dxa"/>
            </w:tcMar>
          </w:tcPr>
          <w:p w14:paraId="3C421C18" w14:textId="77777777" w:rsidR="00874F97" w:rsidRPr="00377911" w:rsidRDefault="00874F97" w:rsidP="00D103FB">
            <w:pPr>
              <w:widowControl w:val="0"/>
            </w:pPr>
            <w:r w:rsidRPr="00377911">
              <w:t xml:space="preserve">Denne standard beskriver geografiske </w:t>
            </w:r>
            <w:r>
              <w:t>meta</w:t>
            </w:r>
            <w:r w:rsidRPr="00377911">
              <w:t>data på en struktureret måde. Standarden definerer de elementer som en beskrivelse består af, den indeholder en model, der beskriver elementernes indbyrdes relationer, og endelig indeholder standarden en beskrivelse af, hvordan man kan udvide med flere elementer, hvis der ikke allerede findes de rigtige i standarden.</w:t>
            </w:r>
          </w:p>
        </w:tc>
        <w:tc>
          <w:tcPr>
            <w:tcW w:w="1527" w:type="pct"/>
            <w:shd w:val="clear" w:color="auto" w:fill="auto"/>
            <w:tcMar>
              <w:top w:w="100" w:type="dxa"/>
              <w:left w:w="100" w:type="dxa"/>
              <w:bottom w:w="100" w:type="dxa"/>
              <w:right w:w="100" w:type="dxa"/>
            </w:tcMar>
          </w:tcPr>
          <w:p w14:paraId="4F3C9F3B" w14:textId="77777777" w:rsidR="00874F97" w:rsidRPr="00377911" w:rsidRDefault="00874F97" w:rsidP="00D103FB">
            <w:pPr>
              <w:widowControl w:val="0"/>
            </w:pPr>
            <w:r w:rsidRPr="00377911">
              <w:t>Denne standard ligger til grund for de metadata der skal leveres i henhold til INSPIRE-loven.</w:t>
            </w:r>
          </w:p>
          <w:p w14:paraId="63B58475" w14:textId="70B943DA" w:rsidR="00874F97" w:rsidRPr="00377911" w:rsidRDefault="00DB6F40" w:rsidP="00D103FB">
            <w:pPr>
              <w:widowControl w:val="0"/>
            </w:pPr>
            <w:hyperlink r:id="rId74" w:anchor="/home" w:history="1">
              <w:r w:rsidR="00874F97" w:rsidRPr="00EE5E12">
                <w:rPr>
                  <w:rStyle w:val="Hyperlink"/>
                </w:rPr>
                <w:t>Geodata-info.dk</w:t>
              </w:r>
            </w:hyperlink>
            <w:r w:rsidR="00874F97" w:rsidRPr="00377911">
              <w:t xml:space="preserve"> udstiller metadata i henhold til denne standard og understøtter dermed også INSPIRE-loven. </w:t>
            </w:r>
            <w:r w:rsidR="00874F97" w:rsidRPr="00377911">
              <w:lastRenderedPageBreak/>
              <w:t xml:space="preserve">Det samme gør sig gældende for </w:t>
            </w:r>
            <w:proofErr w:type="spellStart"/>
            <w:r w:rsidR="00874F97" w:rsidRPr="00377911">
              <w:t>INSPIREs</w:t>
            </w:r>
            <w:proofErr w:type="spellEnd"/>
            <w:r w:rsidR="00874F97" w:rsidRPr="00377911">
              <w:t xml:space="preserve"> egen </w:t>
            </w:r>
            <w:hyperlink r:id="rId75" w:history="1">
              <w:r w:rsidR="00874F97" w:rsidRPr="00EE5E12">
                <w:rPr>
                  <w:rStyle w:val="Hyperlink"/>
                </w:rPr>
                <w:t>metadatapo</w:t>
              </w:r>
              <w:r w:rsidR="00492E19">
                <w:rPr>
                  <w:rStyle w:val="Hyperlink"/>
                </w:rPr>
                <w:t>r</w:t>
              </w:r>
              <w:r w:rsidR="00874F97" w:rsidRPr="00EE5E12">
                <w:rPr>
                  <w:rStyle w:val="Hyperlink"/>
                </w:rPr>
                <w:t>tal</w:t>
              </w:r>
            </w:hyperlink>
            <w:r w:rsidR="00874F97">
              <w:t>.</w:t>
            </w:r>
          </w:p>
          <w:p w14:paraId="45A7572B" w14:textId="77777777" w:rsidR="00874F97" w:rsidRPr="00377911" w:rsidRDefault="00874F97" w:rsidP="00D103FB">
            <w:pPr>
              <w:widowControl w:val="0"/>
            </w:pPr>
            <w:r w:rsidRPr="00377911">
              <w:t>Der findes XML-</w:t>
            </w:r>
            <w:proofErr w:type="spellStart"/>
            <w:r w:rsidRPr="00377911">
              <w:t>schemaer</w:t>
            </w:r>
            <w:proofErr w:type="spellEnd"/>
            <w:r w:rsidRPr="00377911">
              <w:t xml:space="preserve"> til denne standard, de kan findes på </w:t>
            </w:r>
            <w:hyperlink r:id="rId76">
              <w:r w:rsidRPr="00377911">
                <w:rPr>
                  <w:color w:val="1155CC"/>
                  <w:u w:val="single"/>
                </w:rPr>
                <w:t>https://schemas.isotc211.org/schemas/19115/</w:t>
              </w:r>
            </w:hyperlink>
          </w:p>
          <w:p w14:paraId="3FC7DE38" w14:textId="77777777" w:rsidR="00874F97" w:rsidRPr="00377911" w:rsidRDefault="00874F97" w:rsidP="00D103FB">
            <w:pPr>
              <w:widowControl w:val="0"/>
            </w:pPr>
            <w:r w:rsidRPr="00377911">
              <w:t>Standarden er formelt trukket tilbage af Dansk Standard og de to standardiseringsorganer CEN og ISO. Standarden er erstattet af DS/EN ISO 19115-1:2014 Geografisk information - Metadata - Del 1: Grundprincipper. Se nedenfor.</w:t>
            </w:r>
          </w:p>
        </w:tc>
      </w:tr>
      <w:tr w:rsidR="00874F97" w:rsidRPr="008A1315" w14:paraId="354828FC" w14:textId="77777777" w:rsidTr="00874F97">
        <w:tc>
          <w:tcPr>
            <w:tcW w:w="1344" w:type="pct"/>
          </w:tcPr>
          <w:p w14:paraId="5CB61D8C" w14:textId="77777777" w:rsidR="00874F97" w:rsidRPr="00377911" w:rsidRDefault="00874F97" w:rsidP="00D103FB">
            <w:pPr>
              <w:widowControl w:val="0"/>
              <w:rPr>
                <w:i/>
              </w:rPr>
            </w:pPr>
            <w:r w:rsidRPr="00377911">
              <w:lastRenderedPageBreak/>
              <w:t xml:space="preserve">DS/EN ISO 19115-1:2014 </w:t>
            </w:r>
            <w:r w:rsidRPr="00377911">
              <w:rPr>
                <w:i/>
              </w:rPr>
              <w:t>Geografisk information - Metadata - Part 1: Fundamentals</w:t>
            </w:r>
          </w:p>
        </w:tc>
        <w:tc>
          <w:tcPr>
            <w:tcW w:w="2129" w:type="pct"/>
            <w:shd w:val="clear" w:color="auto" w:fill="auto"/>
            <w:tcMar>
              <w:top w:w="100" w:type="dxa"/>
              <w:left w:w="100" w:type="dxa"/>
              <w:bottom w:w="100" w:type="dxa"/>
              <w:right w:w="100" w:type="dxa"/>
            </w:tcMar>
          </w:tcPr>
          <w:p w14:paraId="519875AD" w14:textId="77777777" w:rsidR="00874F97" w:rsidRPr="00377911" w:rsidRDefault="00874F97" w:rsidP="00D103FB">
            <w:pPr>
              <w:widowControl w:val="0"/>
            </w:pPr>
            <w:r w:rsidRPr="00377911">
              <w:t xml:space="preserve">Denne standard beskriver geografiske </w:t>
            </w:r>
            <w:r>
              <w:t>metadata</w:t>
            </w:r>
            <w:r w:rsidRPr="00377911">
              <w:t>data på en struktureret måde. Standarden definerer de elementer som en beskrivelse består af, den indeholder en model, der beskriver elementernes indbyrdes relationer, og endelig indeholder standarden en beskrivelse af, hvordan man kan udvide med flere elementer, hvis der ikke allerede findes de rigtige i standarden.</w:t>
            </w:r>
          </w:p>
        </w:tc>
        <w:tc>
          <w:tcPr>
            <w:tcW w:w="1527" w:type="pct"/>
            <w:shd w:val="clear" w:color="auto" w:fill="auto"/>
            <w:tcMar>
              <w:top w:w="100" w:type="dxa"/>
              <w:left w:w="100" w:type="dxa"/>
              <w:bottom w:w="100" w:type="dxa"/>
              <w:right w:w="100" w:type="dxa"/>
            </w:tcMar>
          </w:tcPr>
          <w:p w14:paraId="60E74450" w14:textId="77777777" w:rsidR="00874F97" w:rsidRPr="00377911" w:rsidRDefault="00874F97" w:rsidP="00D103FB">
            <w:pPr>
              <w:widowControl w:val="0"/>
            </w:pPr>
            <w:r w:rsidRPr="00377911">
              <w:t>I forhold til DS/EN ISO 19115:2005 er de største ændringer sket i forhold til datakvalitet, som er trukket helt ud. Nu peger alt hvad der har med datakvalitet at gøre på DS/EN ISO 19157:2014 og DS/EN ISO 19158:2013. Endelig indeholder denne version af standarden resultatet af ca. 10 år erfaring indsamlet fra en lang række af implementeringer.</w:t>
            </w:r>
          </w:p>
          <w:p w14:paraId="2334A26E" w14:textId="77777777" w:rsidR="00874F97" w:rsidRPr="00377911" w:rsidRDefault="00874F97" w:rsidP="00D103FB">
            <w:pPr>
              <w:widowControl w:val="0"/>
            </w:pPr>
            <w:r w:rsidRPr="00377911">
              <w:t>Der findes XML-</w:t>
            </w:r>
            <w:proofErr w:type="spellStart"/>
            <w:r w:rsidRPr="00377911">
              <w:t>schemaer</w:t>
            </w:r>
            <w:proofErr w:type="spellEnd"/>
            <w:r w:rsidRPr="00377911">
              <w:t xml:space="preserve"> til denne standard, de kan findes på </w:t>
            </w:r>
            <w:hyperlink r:id="rId77">
              <w:r w:rsidRPr="00377911">
                <w:rPr>
                  <w:color w:val="1155CC"/>
                  <w:u w:val="single"/>
                </w:rPr>
                <w:t>https://sche</w:t>
              </w:r>
              <w:r w:rsidRPr="00377911">
                <w:rPr>
                  <w:color w:val="1155CC"/>
                  <w:u w:val="single"/>
                </w:rPr>
                <w:lastRenderedPageBreak/>
                <w:t>mas.isotc211.org/schemas/19139/</w:t>
              </w:r>
            </w:hyperlink>
          </w:p>
        </w:tc>
      </w:tr>
      <w:tr w:rsidR="00874F97" w:rsidRPr="008A1315" w14:paraId="6872418E" w14:textId="77777777" w:rsidTr="00874F97">
        <w:tc>
          <w:tcPr>
            <w:tcW w:w="1344" w:type="pct"/>
          </w:tcPr>
          <w:p w14:paraId="2C5908EA" w14:textId="77777777" w:rsidR="00874F97" w:rsidRPr="00377911" w:rsidRDefault="00874F97" w:rsidP="00D103FB">
            <w:pPr>
              <w:widowControl w:val="0"/>
              <w:rPr>
                <w:i/>
              </w:rPr>
            </w:pPr>
            <w:r w:rsidRPr="00377911">
              <w:lastRenderedPageBreak/>
              <w:t xml:space="preserve">DS/EN ISO 19115-2:2019 </w:t>
            </w:r>
            <w:r w:rsidRPr="00377911">
              <w:rPr>
                <w:i/>
              </w:rPr>
              <w:t>Geografisk information - Metadata - Del 2: Udvidelse til indsamling og behandling</w:t>
            </w:r>
          </w:p>
        </w:tc>
        <w:tc>
          <w:tcPr>
            <w:tcW w:w="2129" w:type="pct"/>
          </w:tcPr>
          <w:p w14:paraId="6EB7C9C7" w14:textId="77777777" w:rsidR="00874F97" w:rsidRPr="00377911" w:rsidRDefault="00874F97" w:rsidP="00D103FB">
            <w:pPr>
              <w:widowControl w:val="0"/>
              <w:spacing w:after="240"/>
            </w:pPr>
            <w:r w:rsidRPr="00377911">
              <w:t xml:space="preserve">Denne standard udvider </w:t>
            </w:r>
            <w:r>
              <w:t>”</w:t>
            </w:r>
            <w:r w:rsidRPr="00377911">
              <w:t>ISO 19115-1: 2014 Geografisk information - Metadata - Del 1: Fundamentals</w:t>
            </w:r>
            <w:r>
              <w:t>”</w:t>
            </w:r>
            <w:r w:rsidRPr="00377911">
              <w:t xml:space="preserve"> med de </w:t>
            </w:r>
            <w:r>
              <w:t>XML-</w:t>
            </w:r>
            <w:proofErr w:type="spellStart"/>
            <w:r w:rsidRPr="00377911">
              <w:t>schema</w:t>
            </w:r>
            <w:r>
              <w:t>er</w:t>
            </w:r>
            <w:proofErr w:type="spellEnd"/>
            <w:r w:rsidRPr="00377911">
              <w:t xml:space="preserve">, der kræves til forbedret beskrivelse af indsamling og behandling af geografisk information, herunder billeder. Inkluderet er målesystemernes egenskaber og deres numeriske metoder og beregningsmetoder, der bruges til at udlede geografisk information fra data. Dette dokument inkluderer ligeledes XML-kodning til indsamling og behandling af metadata. </w:t>
            </w:r>
          </w:p>
        </w:tc>
        <w:tc>
          <w:tcPr>
            <w:tcW w:w="1527" w:type="pct"/>
          </w:tcPr>
          <w:p w14:paraId="1BC4D028" w14:textId="77777777" w:rsidR="00874F97" w:rsidRPr="00377911" w:rsidRDefault="00874F97" w:rsidP="00D103FB">
            <w:pPr>
              <w:widowControl w:val="0"/>
            </w:pPr>
            <w:r w:rsidRPr="00377911">
              <w:t>Der findes XML-</w:t>
            </w:r>
            <w:proofErr w:type="spellStart"/>
            <w:r w:rsidRPr="00377911">
              <w:t>schemaer</w:t>
            </w:r>
            <w:proofErr w:type="spellEnd"/>
            <w:r w:rsidRPr="00377911">
              <w:t xml:space="preserve"> til denne standard, de kan findes på </w:t>
            </w:r>
            <w:hyperlink r:id="rId78">
              <w:r w:rsidRPr="00377911">
                <w:rPr>
                  <w:color w:val="1155CC"/>
                  <w:u w:val="single"/>
                </w:rPr>
                <w:t>https://schemas.isotc211.org/schemas/19115/</w:t>
              </w:r>
            </w:hyperlink>
          </w:p>
        </w:tc>
      </w:tr>
      <w:tr w:rsidR="00874F97" w:rsidRPr="008A1315" w14:paraId="739B95F2" w14:textId="77777777" w:rsidTr="00874F97">
        <w:tc>
          <w:tcPr>
            <w:tcW w:w="1344" w:type="pct"/>
          </w:tcPr>
          <w:p w14:paraId="0249D92E" w14:textId="374E2948" w:rsidR="00874F97" w:rsidRPr="00377911" w:rsidRDefault="00874F97" w:rsidP="00D103FB">
            <w:pPr>
              <w:widowControl w:val="0"/>
              <w:rPr>
                <w:i/>
              </w:rPr>
            </w:pPr>
            <w:r w:rsidRPr="00377911">
              <w:t xml:space="preserve">DS/EN ISO 19119:2006 </w:t>
            </w:r>
            <w:r w:rsidRPr="00377911">
              <w:rPr>
                <w:i/>
              </w:rPr>
              <w:t xml:space="preserve">Geografisk information </w:t>
            </w:r>
            <w:r w:rsidR="001F56F2">
              <w:rPr>
                <w:i/>
              </w:rPr>
              <w:t>–</w:t>
            </w:r>
            <w:r w:rsidRPr="00377911">
              <w:rPr>
                <w:i/>
              </w:rPr>
              <w:t xml:space="preserve"> Tjenesteydelser</w:t>
            </w:r>
          </w:p>
        </w:tc>
        <w:tc>
          <w:tcPr>
            <w:tcW w:w="2129" w:type="pct"/>
          </w:tcPr>
          <w:p w14:paraId="661D5F19" w14:textId="77777777" w:rsidR="00874F97" w:rsidRDefault="00874F97" w:rsidP="00D103FB">
            <w:pPr>
              <w:widowControl w:val="0"/>
              <w:spacing w:after="240"/>
            </w:pPr>
            <w:r w:rsidRPr="005E4A73">
              <w:t xml:space="preserve">Denne internationale standard definerer krav til, hvordan platformneutral og platformspecifik specifikation af </w:t>
            </w:r>
            <w:proofErr w:type="spellStart"/>
            <w:r>
              <w:t>web</w:t>
            </w:r>
            <w:r w:rsidRPr="005E4A73">
              <w:t>tjenester</w:t>
            </w:r>
            <w:proofErr w:type="spellEnd"/>
            <w:r w:rsidRPr="005E4A73">
              <w:t xml:space="preserve"> skal oprettes, for at muliggøre, at en tjeneste kan specificeres uafhængigt af en eller flere underliggende distribuerede computerplatforme. </w:t>
            </w:r>
          </w:p>
          <w:p w14:paraId="0FD6346E" w14:textId="77777777" w:rsidR="00874F97" w:rsidRPr="00377911" w:rsidRDefault="00874F97" w:rsidP="00D103FB">
            <w:pPr>
              <w:widowControl w:val="0"/>
              <w:spacing w:before="240" w:after="240"/>
            </w:pPr>
            <w:r w:rsidRPr="005E4A73">
              <w:t xml:space="preserve">Denne internationale standard definerer ligeledes, hvordan geografiske tjenester skal kategoriseres i henhold til en </w:t>
            </w:r>
            <w:proofErr w:type="spellStart"/>
            <w:r w:rsidRPr="005E4A73">
              <w:t>servicetaxonomi</w:t>
            </w:r>
            <w:proofErr w:type="spellEnd"/>
            <w:r w:rsidRPr="005E4A73">
              <w:t xml:space="preserve"> baseret på IT-arkitekturen og tillader også, at tjenester kan kategoriseres i henhold til et brugslivscyklusperspektiv, samt i henhold til domænespecifikke og brugerdefinerede </w:t>
            </w:r>
            <w:proofErr w:type="spellStart"/>
            <w:r w:rsidRPr="005E4A73">
              <w:t>servicetaxonomier</w:t>
            </w:r>
            <w:proofErr w:type="spellEnd"/>
            <w:r w:rsidRPr="005E4A73">
              <w:t>, for at lette supporten ved  offentliggørelse og opdagelse af tjenester.</w:t>
            </w:r>
          </w:p>
        </w:tc>
        <w:tc>
          <w:tcPr>
            <w:tcW w:w="1527" w:type="pct"/>
          </w:tcPr>
          <w:p w14:paraId="27A60B1F" w14:textId="77777777" w:rsidR="00874F97" w:rsidRPr="00377911" w:rsidRDefault="00874F97" w:rsidP="00D103FB">
            <w:pPr>
              <w:widowControl w:val="0"/>
            </w:pPr>
            <w:r w:rsidRPr="00377911">
              <w:t>Der findes XML-</w:t>
            </w:r>
            <w:proofErr w:type="spellStart"/>
            <w:r w:rsidRPr="00377911">
              <w:t>schemaer</w:t>
            </w:r>
            <w:proofErr w:type="spellEnd"/>
            <w:r w:rsidRPr="00377911">
              <w:t xml:space="preserve"> til denne standard, de kan findes på</w:t>
            </w:r>
          </w:p>
          <w:p w14:paraId="28056FB7" w14:textId="77777777" w:rsidR="00874F97" w:rsidRPr="00377911" w:rsidRDefault="00DB6F40" w:rsidP="00D103FB">
            <w:pPr>
              <w:widowControl w:val="0"/>
            </w:pPr>
            <w:hyperlink r:id="rId79">
              <w:r w:rsidR="00874F97" w:rsidRPr="00377911">
                <w:rPr>
                  <w:color w:val="1155CC"/>
                  <w:u w:val="single"/>
                </w:rPr>
                <w:t>https://schemas.isotc211.org/schemas/19119/</w:t>
              </w:r>
            </w:hyperlink>
          </w:p>
        </w:tc>
      </w:tr>
      <w:tr w:rsidR="00874F97" w:rsidRPr="008A1315" w14:paraId="644D06ED" w14:textId="77777777" w:rsidTr="00874F97">
        <w:tc>
          <w:tcPr>
            <w:tcW w:w="1344" w:type="pct"/>
          </w:tcPr>
          <w:p w14:paraId="32D45648" w14:textId="77777777" w:rsidR="00874F97" w:rsidRPr="00377911" w:rsidRDefault="00874F97" w:rsidP="00D103FB">
            <w:pPr>
              <w:widowControl w:val="0"/>
              <w:rPr>
                <w:i/>
              </w:rPr>
            </w:pPr>
            <w:r w:rsidRPr="00377911">
              <w:t xml:space="preserve">DS/ISO/TS 19139:2007 </w:t>
            </w:r>
            <w:r w:rsidRPr="00377911">
              <w:rPr>
                <w:i/>
              </w:rPr>
              <w:t>Geografisk information - Metadata - Implementering af XML-skema</w:t>
            </w:r>
          </w:p>
        </w:tc>
        <w:tc>
          <w:tcPr>
            <w:tcW w:w="2129" w:type="pct"/>
          </w:tcPr>
          <w:p w14:paraId="16FEDB41" w14:textId="77777777" w:rsidR="00874F97" w:rsidRPr="00377911" w:rsidRDefault="00874F97" w:rsidP="00D103FB">
            <w:pPr>
              <w:widowControl w:val="0"/>
              <w:spacing w:after="120"/>
            </w:pPr>
            <w:r w:rsidRPr="00377911">
              <w:t xml:space="preserve">Dette dokument definerer </w:t>
            </w:r>
            <w:proofErr w:type="spellStart"/>
            <w:r w:rsidRPr="00377911">
              <w:t>Geographic</w:t>
            </w:r>
            <w:proofErr w:type="spellEnd"/>
            <w:r w:rsidRPr="00377911">
              <w:t xml:space="preserve"> </w:t>
            </w:r>
            <w:proofErr w:type="spellStart"/>
            <w:r w:rsidRPr="00377911">
              <w:t>MetaData</w:t>
            </w:r>
            <w:proofErr w:type="spellEnd"/>
            <w:r w:rsidRPr="00377911">
              <w:t xml:space="preserve"> XML (</w:t>
            </w:r>
            <w:proofErr w:type="spellStart"/>
            <w:r w:rsidRPr="00377911">
              <w:t>gmd</w:t>
            </w:r>
            <w:proofErr w:type="spellEnd"/>
            <w:r w:rsidRPr="00377911">
              <w:t xml:space="preserve">) kodning, en XML </w:t>
            </w:r>
            <w:proofErr w:type="spellStart"/>
            <w:r w:rsidRPr="00377911">
              <w:t>Schema</w:t>
            </w:r>
            <w:proofErr w:type="spellEnd"/>
            <w:r w:rsidRPr="00377911">
              <w:t xml:space="preserve"> implementering af </w:t>
            </w:r>
            <w:r>
              <w:t>”</w:t>
            </w:r>
            <w:r w:rsidRPr="00377911">
              <w:t xml:space="preserve">DS/EN ISO 19115:2005 </w:t>
            </w:r>
            <w:r w:rsidRPr="00377911">
              <w:lastRenderedPageBreak/>
              <w:t xml:space="preserve">Geografisk information </w:t>
            </w:r>
            <w:r>
              <w:t>–</w:t>
            </w:r>
            <w:r w:rsidRPr="00377911">
              <w:t xml:space="preserve"> Metadata</w:t>
            </w:r>
            <w:r>
              <w:t>”</w:t>
            </w:r>
            <w:r w:rsidRPr="00377911">
              <w:t>.</w:t>
            </w:r>
          </w:p>
        </w:tc>
        <w:tc>
          <w:tcPr>
            <w:tcW w:w="1527" w:type="pct"/>
          </w:tcPr>
          <w:p w14:paraId="4A2E10F3" w14:textId="77777777" w:rsidR="00874F97" w:rsidRPr="00377911" w:rsidRDefault="00874F97" w:rsidP="00D103FB">
            <w:pPr>
              <w:widowControl w:val="0"/>
            </w:pPr>
          </w:p>
        </w:tc>
      </w:tr>
      <w:tr w:rsidR="00874F97" w:rsidRPr="008A1315" w14:paraId="61BE8173" w14:textId="77777777" w:rsidTr="00874F97">
        <w:tc>
          <w:tcPr>
            <w:tcW w:w="1344" w:type="pct"/>
          </w:tcPr>
          <w:p w14:paraId="7A0FAB54" w14:textId="77777777" w:rsidR="00874F97" w:rsidRPr="00377911" w:rsidRDefault="00874F97" w:rsidP="00D103FB">
            <w:pPr>
              <w:widowControl w:val="0"/>
              <w:rPr>
                <w:i/>
              </w:rPr>
            </w:pPr>
            <w:r w:rsidRPr="00377911">
              <w:t xml:space="preserve">DS/EN ISO 19157:2014 </w:t>
            </w:r>
            <w:r w:rsidRPr="00377911">
              <w:rPr>
                <w:i/>
              </w:rPr>
              <w:t>Geografisk information - Datakvalitet</w:t>
            </w:r>
          </w:p>
        </w:tc>
        <w:tc>
          <w:tcPr>
            <w:tcW w:w="2129" w:type="pct"/>
          </w:tcPr>
          <w:p w14:paraId="462CB1AC" w14:textId="77777777" w:rsidR="00874F97" w:rsidRDefault="00874F97" w:rsidP="00D103FB">
            <w:pPr>
              <w:widowControl w:val="0"/>
              <w:spacing w:after="240"/>
            </w:pPr>
            <w:r w:rsidRPr="00377911">
              <w:t>ISO 19157 fastlægger principperne for beskrivelse af kvaliteten af geografiske data. Den</w:t>
            </w:r>
          </w:p>
          <w:p w14:paraId="3BA8EC93" w14:textId="77777777" w:rsidR="00874F97" w:rsidRDefault="00874F97" w:rsidP="00D103FB">
            <w:pPr>
              <w:pStyle w:val="Opstilling-punkttegn"/>
            </w:pPr>
            <w:r w:rsidRPr="00377911">
              <w:t>definerer elementer til beskrivelse af datakvaliteten</w:t>
            </w:r>
          </w:p>
          <w:p w14:paraId="5A889C1E" w14:textId="77777777" w:rsidR="00874F97" w:rsidRDefault="00874F97" w:rsidP="00D103FB">
            <w:pPr>
              <w:pStyle w:val="Opstilling-punkttegn"/>
            </w:pPr>
            <w:r w:rsidRPr="006E1878">
              <w:t>specificerer komponenter og strukturen af et register for kvalitetsmål</w:t>
            </w:r>
          </w:p>
          <w:p w14:paraId="45DA0723" w14:textId="77777777" w:rsidR="00874F97" w:rsidRDefault="00874F97" w:rsidP="00D103FB">
            <w:pPr>
              <w:pStyle w:val="Opstilling-punkttegn"/>
            </w:pPr>
            <w:r w:rsidRPr="006E1878">
              <w:t>beskriver generelle procedurer for vurdering af kvaliteten af geografiske data</w:t>
            </w:r>
          </w:p>
          <w:p w14:paraId="58509431" w14:textId="77777777" w:rsidR="00874F97" w:rsidRPr="006E1878" w:rsidRDefault="00874F97" w:rsidP="00D103FB">
            <w:pPr>
              <w:pStyle w:val="Opstilling-punkttegn"/>
            </w:pPr>
            <w:r w:rsidRPr="006E1878">
              <w:t>beskriver principper for afrapportering af datakvalitet.</w:t>
            </w:r>
          </w:p>
          <w:p w14:paraId="26520AC5" w14:textId="77777777" w:rsidR="00874F97" w:rsidRPr="00377911" w:rsidRDefault="00874F97" w:rsidP="00D103FB">
            <w:pPr>
              <w:widowControl w:val="0"/>
              <w:spacing w:before="240" w:after="240"/>
            </w:pPr>
            <w:r w:rsidRPr="00377911">
              <w:t>Standarden definerer også et sæt data kvalitetsmål til brug ved evaluering og rapportering af datakvalitet. Den gælder for dataproducenter, der leverer kvalitetsoplysninger til at beskrive og vurdere, hvor godt et datasæt er i overensstemmelse med produktspecifikationen og til databrugere, der forsøger at bestemme, om specifikke geografiske data er af tilstrækkelig kvalitet til deres specifikke anvendelse.</w:t>
            </w:r>
          </w:p>
        </w:tc>
        <w:tc>
          <w:tcPr>
            <w:tcW w:w="1527" w:type="pct"/>
          </w:tcPr>
          <w:p w14:paraId="347401C8" w14:textId="77777777" w:rsidR="00874F97" w:rsidRPr="00377911" w:rsidRDefault="00874F97" w:rsidP="00D103FB">
            <w:pPr>
              <w:widowControl w:val="0"/>
            </w:pPr>
            <w:r w:rsidRPr="00377911">
              <w:t>Denne standard fastlægger ikke nogle minimumskrav til datakvalitet for geografiske data.</w:t>
            </w:r>
          </w:p>
          <w:p w14:paraId="617523CE" w14:textId="77777777" w:rsidR="00874F97" w:rsidRPr="00377911" w:rsidRDefault="00874F97" w:rsidP="00D103FB">
            <w:pPr>
              <w:widowControl w:val="0"/>
            </w:pPr>
            <w:r w:rsidRPr="00377911">
              <w:t>Der findes XML-</w:t>
            </w:r>
            <w:proofErr w:type="spellStart"/>
            <w:r w:rsidRPr="00377911">
              <w:t>schemaer</w:t>
            </w:r>
            <w:proofErr w:type="spellEnd"/>
            <w:r w:rsidRPr="00377911">
              <w:t xml:space="preserve"> til den</w:t>
            </w:r>
            <w:r>
              <w:t>n</w:t>
            </w:r>
            <w:r w:rsidRPr="00377911">
              <w:t xml:space="preserve">e standard, de kan findes på </w:t>
            </w:r>
            <w:hyperlink r:id="rId80">
              <w:r w:rsidRPr="00377911">
                <w:rPr>
                  <w:color w:val="1155CC"/>
                  <w:u w:val="single"/>
                </w:rPr>
                <w:t>https://schemas.isotc211.org/schemas/19157/</w:t>
              </w:r>
            </w:hyperlink>
          </w:p>
          <w:p w14:paraId="65EB80FB" w14:textId="77777777" w:rsidR="00874F97" w:rsidRPr="00377911" w:rsidRDefault="00874F97" w:rsidP="00D103FB">
            <w:pPr>
              <w:widowControl w:val="0"/>
            </w:pPr>
            <w:r w:rsidRPr="00377911">
              <w:t>Denne standard er i proces med at blive opdateret. Det forventes at der foreligger en opdateret version af standarden i anden halvdel af 2022.</w:t>
            </w:r>
          </w:p>
          <w:p w14:paraId="16C013A6" w14:textId="77777777" w:rsidR="00874F97" w:rsidRPr="00377911" w:rsidRDefault="00874F97" w:rsidP="00D103FB">
            <w:pPr>
              <w:widowControl w:val="0"/>
            </w:pPr>
          </w:p>
        </w:tc>
      </w:tr>
      <w:tr w:rsidR="00874F97" w:rsidRPr="008A1315" w14:paraId="6F4E5385" w14:textId="77777777" w:rsidTr="00874F97">
        <w:tc>
          <w:tcPr>
            <w:tcW w:w="1344" w:type="pct"/>
          </w:tcPr>
          <w:p w14:paraId="6478F0D1" w14:textId="77777777" w:rsidR="00874F97" w:rsidRPr="00377911" w:rsidRDefault="00874F97" w:rsidP="00D103FB">
            <w:pPr>
              <w:widowControl w:val="0"/>
            </w:pPr>
            <w:r w:rsidRPr="001C065E">
              <w:rPr>
                <w:i/>
                <w:lang w:val="en-US"/>
              </w:rPr>
              <w:t>Technical Guidance for the implementation of INSPIRE dataset and service metadata based on ISO/TS 19139:2007</w:t>
            </w:r>
            <w:r w:rsidRPr="001C065E">
              <w:rPr>
                <w:lang w:val="en-US"/>
              </w:rPr>
              <w:t xml:space="preserve">. </w:t>
            </w:r>
            <w:r w:rsidRPr="00377911">
              <w:t>Version 2.0.1. 2 marts 2017. Tilgængelig på:</w:t>
            </w:r>
            <w:hyperlink r:id="rId81">
              <w:r w:rsidRPr="00377911">
                <w:t xml:space="preserve"> </w:t>
              </w:r>
            </w:hyperlink>
            <w:hyperlink r:id="rId82">
              <w:r w:rsidRPr="00377911">
                <w:rPr>
                  <w:color w:val="1155CC"/>
                  <w:u w:val="single"/>
                </w:rPr>
                <w:t>http://inspire.ec.europa.eu/id/document/tg/metadata-iso19139/2.0.1</w:t>
              </w:r>
            </w:hyperlink>
          </w:p>
        </w:tc>
        <w:tc>
          <w:tcPr>
            <w:tcW w:w="2129" w:type="pct"/>
          </w:tcPr>
          <w:p w14:paraId="0EBB6C2D" w14:textId="77777777" w:rsidR="00874F97" w:rsidRDefault="00874F97" w:rsidP="00D103FB">
            <w:pPr>
              <w:widowControl w:val="0"/>
            </w:pPr>
            <w:r w:rsidRPr="00377911">
              <w:t xml:space="preserve">Retningslinjer baseret på </w:t>
            </w:r>
            <w:r>
              <w:t>DS/</w:t>
            </w:r>
            <w:r w:rsidRPr="00377911">
              <w:t xml:space="preserve">EN ISO 19115 og </w:t>
            </w:r>
            <w:r>
              <w:t>DS/</w:t>
            </w:r>
            <w:r w:rsidRPr="00377911">
              <w:t>EN ISO 19119</w:t>
            </w:r>
            <w:r>
              <w:t xml:space="preserve"> for at leve op til</w:t>
            </w:r>
            <w:r w:rsidRPr="00377911">
              <w:t xml:space="preserve"> </w:t>
            </w:r>
            <w:hyperlink r:id="rId83" w:history="1">
              <w:r w:rsidRPr="006E1878">
                <w:rPr>
                  <w:rStyle w:val="Hyperlink"/>
                </w:rPr>
                <w:t>INSPIRE-gennemførelsesbestemmelsen om metadata</w:t>
              </w:r>
            </w:hyperlink>
            <w:r w:rsidRPr="00377911">
              <w:t>.</w:t>
            </w:r>
          </w:p>
          <w:p w14:paraId="4731C38D" w14:textId="77777777" w:rsidR="00874F97" w:rsidRPr="00377911" w:rsidRDefault="00874F97" w:rsidP="00D103FB">
            <w:pPr>
              <w:widowControl w:val="0"/>
            </w:pPr>
          </w:p>
        </w:tc>
        <w:tc>
          <w:tcPr>
            <w:tcW w:w="1527" w:type="pct"/>
          </w:tcPr>
          <w:p w14:paraId="5B27E3D1" w14:textId="77777777" w:rsidR="00874F97" w:rsidRPr="00377911" w:rsidRDefault="00874F97" w:rsidP="00D103FB">
            <w:pPr>
              <w:widowControl w:val="0"/>
            </w:pPr>
          </w:p>
          <w:p w14:paraId="245BC2D6" w14:textId="77777777" w:rsidR="00874F97" w:rsidRPr="00377911" w:rsidRDefault="00874F97" w:rsidP="00D103FB">
            <w:pPr>
              <w:widowControl w:val="0"/>
            </w:pPr>
          </w:p>
        </w:tc>
      </w:tr>
      <w:tr w:rsidR="00874F97" w:rsidRPr="008A1315" w14:paraId="72DBF610" w14:textId="77777777" w:rsidTr="00874F97">
        <w:tc>
          <w:tcPr>
            <w:tcW w:w="1344" w:type="pct"/>
          </w:tcPr>
          <w:p w14:paraId="2AE715F8" w14:textId="77777777" w:rsidR="00874F97" w:rsidRPr="00377911" w:rsidRDefault="00874F97" w:rsidP="00D103FB">
            <w:pPr>
              <w:widowControl w:val="0"/>
              <w:shd w:val="clear" w:color="auto" w:fill="FFFFFF"/>
              <w:spacing w:after="60"/>
            </w:pPr>
            <w:r w:rsidRPr="001C065E">
              <w:rPr>
                <w:lang w:val="en-US"/>
              </w:rPr>
              <w:t>ALBERTONI, Riccardo, BROWNING, David, COX, Simon, GONZALEZ BELTRAN, Alejandra, PER</w:t>
            </w:r>
            <w:r w:rsidRPr="001C065E">
              <w:rPr>
                <w:lang w:val="en-US"/>
              </w:rPr>
              <w:lastRenderedPageBreak/>
              <w:t xml:space="preserve">EGO, Andrea </w:t>
            </w:r>
            <w:proofErr w:type="spellStart"/>
            <w:r w:rsidRPr="001C065E">
              <w:rPr>
                <w:lang w:val="en-US"/>
              </w:rPr>
              <w:t>og</w:t>
            </w:r>
            <w:proofErr w:type="spellEnd"/>
            <w:r w:rsidRPr="001C065E">
              <w:rPr>
                <w:lang w:val="en-US"/>
              </w:rPr>
              <w:t xml:space="preserve"> WINSTANLEY, Peter, red. </w:t>
            </w:r>
            <w:r w:rsidRPr="008A1315">
              <w:rPr>
                <w:i/>
                <w:lang w:val="en-US"/>
              </w:rPr>
              <w:t>Data Catalog Vocabulary (DCAT) - Version 2</w:t>
            </w:r>
            <w:r w:rsidRPr="008A1315">
              <w:rPr>
                <w:lang w:val="en-US"/>
              </w:rPr>
              <w:t xml:space="preserve">. W3C Recommendation. World Wide Web Consortium, 4 </w:t>
            </w:r>
            <w:proofErr w:type="spellStart"/>
            <w:r w:rsidRPr="008A1315">
              <w:rPr>
                <w:lang w:val="en-US"/>
              </w:rPr>
              <w:t>februar</w:t>
            </w:r>
            <w:proofErr w:type="spellEnd"/>
            <w:r w:rsidRPr="008A1315">
              <w:rPr>
                <w:lang w:val="en-US"/>
              </w:rPr>
              <w:t xml:space="preserve"> 2020. </w:t>
            </w:r>
            <w:r w:rsidRPr="00377911">
              <w:t>[Set 28 februar 2020]. Tilgængelig på:</w:t>
            </w:r>
            <w:hyperlink r:id="rId84">
              <w:r w:rsidRPr="00377911">
                <w:t xml:space="preserve"> </w:t>
              </w:r>
            </w:hyperlink>
            <w:hyperlink r:id="rId85">
              <w:r w:rsidRPr="00377911">
                <w:rPr>
                  <w:color w:val="1155CC"/>
                  <w:u w:val="single"/>
                </w:rPr>
                <w:t>https://www.w3.org/TR/vocab-dcat-2/</w:t>
              </w:r>
            </w:hyperlink>
          </w:p>
        </w:tc>
        <w:tc>
          <w:tcPr>
            <w:tcW w:w="2129" w:type="pct"/>
          </w:tcPr>
          <w:p w14:paraId="7E42A049" w14:textId="77777777" w:rsidR="00874F97" w:rsidRDefault="00874F97" w:rsidP="00D103FB">
            <w:pPr>
              <w:widowControl w:val="0"/>
            </w:pPr>
            <w:r w:rsidRPr="00377911">
              <w:lastRenderedPageBreak/>
              <w:t xml:space="preserve">DCAT gør det muligt for en udgiver at beskrive datasæt og datatjenester i et katalog ved hjælp af en standardmodel og vokabularium, </w:t>
            </w:r>
            <w:r w:rsidRPr="00377911">
              <w:lastRenderedPageBreak/>
              <w:t xml:space="preserve">der letter forbrug og sammenlægning af metadata fra flere kataloger. Dette kan øge synligheden af datasæt og datatjenester. Det gør det også muligt at have en decentral tilgang til offentliggørelse af data kataloger og gør </w:t>
            </w:r>
            <w:r>
              <w:t>samlende</w:t>
            </w:r>
            <w:r w:rsidRPr="00377911">
              <w:t xml:space="preserve"> søgn</w:t>
            </w:r>
            <w:r>
              <w:t>ing</w:t>
            </w:r>
            <w:r w:rsidRPr="00377911">
              <w:t xml:space="preserve"> efter datasæt på tværs af kataloger i flere brancher bruger den samme forespørgsel mekanisme og struktur. Aggregerede DCAT metadata kan tjene som en manifestfil som en del af digital bevaring proces.</w:t>
            </w:r>
          </w:p>
          <w:p w14:paraId="5D0BFE83" w14:textId="77777777" w:rsidR="00874F97" w:rsidRPr="00377911" w:rsidRDefault="00874F97" w:rsidP="00D103FB">
            <w:pPr>
              <w:widowControl w:val="0"/>
            </w:pPr>
            <w:r w:rsidRPr="00377911">
              <w:t>DCAT er et RDF-vokabularium</w:t>
            </w:r>
            <w:r>
              <w:t xml:space="preserve"> (</w:t>
            </w:r>
            <w:r w:rsidRPr="00834A07">
              <w:rPr>
                <w:b/>
              </w:rPr>
              <w:t>R</w:t>
            </w:r>
            <w:r w:rsidRPr="00B80236">
              <w:t xml:space="preserve">esource </w:t>
            </w:r>
            <w:proofErr w:type="spellStart"/>
            <w:r w:rsidRPr="00834A07">
              <w:rPr>
                <w:b/>
              </w:rPr>
              <w:t>D</w:t>
            </w:r>
            <w:r w:rsidRPr="00B80236">
              <w:t>escription</w:t>
            </w:r>
            <w:proofErr w:type="spellEnd"/>
            <w:r w:rsidRPr="00B80236">
              <w:t xml:space="preserve"> </w:t>
            </w:r>
            <w:r w:rsidRPr="00834A07">
              <w:rPr>
                <w:b/>
              </w:rPr>
              <w:t>F</w:t>
            </w:r>
            <w:r w:rsidRPr="00B80236">
              <w:t>ramework)</w:t>
            </w:r>
            <w:r w:rsidRPr="00377911">
              <w:t xml:space="preserve"> designet til at lette </w:t>
            </w:r>
            <w:proofErr w:type="spellStart"/>
            <w:r w:rsidRPr="00377911">
              <w:t>interoperabilitet</w:t>
            </w:r>
            <w:proofErr w:type="spellEnd"/>
            <w:r w:rsidRPr="00377911">
              <w:t xml:space="preserve"> mellem datakataloger offentliggjort på Internettet. Dette dokument definerer </w:t>
            </w:r>
            <w:proofErr w:type="spellStart"/>
            <w:r w:rsidRPr="00377911">
              <w:t>schema</w:t>
            </w:r>
            <w:proofErr w:type="spellEnd"/>
            <w:r w:rsidRPr="00377911">
              <w:t xml:space="preserve"> og giver eksempler til anvendelse</w:t>
            </w:r>
            <w:r>
              <w:t>r</w:t>
            </w:r>
            <w:r w:rsidRPr="00377911">
              <w:t>.</w:t>
            </w:r>
          </w:p>
        </w:tc>
        <w:tc>
          <w:tcPr>
            <w:tcW w:w="1527" w:type="pct"/>
          </w:tcPr>
          <w:p w14:paraId="302FDA4E" w14:textId="77777777" w:rsidR="00874F97" w:rsidRPr="00377911" w:rsidRDefault="00874F97" w:rsidP="00D103FB">
            <w:pPr>
              <w:widowControl w:val="0"/>
            </w:pPr>
            <w:r w:rsidRPr="00377911">
              <w:lastRenderedPageBreak/>
              <w:t>DCAT-AP-DK, en delmængde af DCAT-AP, som igen er en delmængde af DCAT, be</w:t>
            </w:r>
            <w:r w:rsidRPr="00377911">
              <w:lastRenderedPageBreak/>
              <w:t xml:space="preserve">nyttes til det fælles offentlige </w:t>
            </w:r>
            <w:proofErr w:type="spellStart"/>
            <w:r w:rsidRPr="00377911">
              <w:t>datasætkatalog</w:t>
            </w:r>
            <w:proofErr w:type="spellEnd"/>
            <w:r w:rsidRPr="00377911">
              <w:t>, der giver overblik over hvilke offentlige datasæt, der findes, hvor de findes, og om de er tilgængelige.</w:t>
            </w:r>
          </w:p>
          <w:p w14:paraId="36D6BFB3" w14:textId="77777777" w:rsidR="00874F97" w:rsidRPr="00377911" w:rsidRDefault="00874F97" w:rsidP="00D103FB">
            <w:pPr>
              <w:widowControl w:val="0"/>
            </w:pPr>
            <w:proofErr w:type="spellStart"/>
            <w:r w:rsidRPr="00377911">
              <w:t>Datasætkataloget</w:t>
            </w:r>
            <w:proofErr w:type="spellEnd"/>
            <w:r w:rsidRPr="00377911">
              <w:t xml:space="preserve"> indeholder alene metadata, dvs. en beskrivelse af datasættet, og indeholder ikke </w:t>
            </w:r>
            <w:proofErr w:type="spellStart"/>
            <w:r w:rsidRPr="00377911">
              <w:t>rådata</w:t>
            </w:r>
            <w:proofErr w:type="spellEnd"/>
            <w:r w:rsidRPr="00377911">
              <w:t xml:space="preserve">. </w:t>
            </w:r>
            <w:proofErr w:type="spellStart"/>
            <w:r w:rsidRPr="00377911">
              <w:t>Datasætkataloget</w:t>
            </w:r>
            <w:proofErr w:type="spellEnd"/>
            <w:r w:rsidRPr="00377911">
              <w:t xml:space="preserve"> kan findes på </w:t>
            </w:r>
            <w:hyperlink r:id="rId86">
              <w:r w:rsidRPr="00377911">
                <w:rPr>
                  <w:color w:val="1155CC"/>
                  <w:u w:val="single"/>
                </w:rPr>
                <w:t>https://datasets.catalogue.data.gov.dk/</w:t>
              </w:r>
            </w:hyperlink>
          </w:p>
          <w:p w14:paraId="6784F5F0" w14:textId="77777777" w:rsidR="00874F97" w:rsidRPr="00377911" w:rsidRDefault="00874F97" w:rsidP="00D103FB">
            <w:pPr>
              <w:widowControl w:val="0"/>
            </w:pPr>
          </w:p>
        </w:tc>
      </w:tr>
      <w:tr w:rsidR="00874F97" w:rsidRPr="008A1315" w14:paraId="2292F9BA" w14:textId="77777777" w:rsidTr="00874F97">
        <w:tc>
          <w:tcPr>
            <w:tcW w:w="1344" w:type="pct"/>
          </w:tcPr>
          <w:p w14:paraId="7B7BCA01" w14:textId="77777777" w:rsidR="00874F97" w:rsidRPr="00377911" w:rsidRDefault="00874F97" w:rsidP="00D103FB">
            <w:pPr>
              <w:widowControl w:val="0"/>
              <w:shd w:val="clear" w:color="auto" w:fill="FFFFFF"/>
              <w:spacing w:after="60"/>
            </w:pPr>
            <w:r w:rsidRPr="001C065E">
              <w:rPr>
                <w:lang w:val="en-US"/>
              </w:rPr>
              <w:lastRenderedPageBreak/>
              <w:t xml:space="preserve">OGC 18-001r1, </w:t>
            </w:r>
            <w:proofErr w:type="spellStart"/>
            <w:r w:rsidRPr="001C065E">
              <w:rPr>
                <w:i/>
                <w:lang w:val="en-US"/>
              </w:rPr>
              <w:t>GeoDCAT</w:t>
            </w:r>
            <w:proofErr w:type="spellEnd"/>
            <w:r w:rsidRPr="001C065E">
              <w:rPr>
                <w:i/>
                <w:lang w:val="en-US"/>
              </w:rPr>
              <w:t>-AP</w:t>
            </w:r>
            <w:r w:rsidRPr="001C065E">
              <w:rPr>
                <w:lang w:val="en-US"/>
              </w:rPr>
              <w:t xml:space="preserve">. OGC Discussion Paper. </w:t>
            </w:r>
            <w:r w:rsidRPr="00A82B67">
              <w:t xml:space="preserve">9 januar 2019. </w:t>
            </w:r>
            <w:r w:rsidRPr="00377911">
              <w:t>Tilgængelig på:</w:t>
            </w:r>
            <w:hyperlink r:id="rId87">
              <w:r w:rsidRPr="00377911">
                <w:rPr>
                  <w:color w:val="1155CC"/>
                  <w:u w:val="single"/>
                </w:rPr>
                <w:t xml:space="preserve"> https://portal.opengeospatial.org/files/?artifact_id=82475</w:t>
              </w:r>
            </w:hyperlink>
          </w:p>
        </w:tc>
        <w:tc>
          <w:tcPr>
            <w:tcW w:w="2129" w:type="pct"/>
          </w:tcPr>
          <w:p w14:paraId="570194DA" w14:textId="77777777" w:rsidR="00874F97" w:rsidRPr="00377911" w:rsidRDefault="00874F97" w:rsidP="00D103FB">
            <w:pPr>
              <w:widowControl w:val="0"/>
            </w:pPr>
            <w:proofErr w:type="spellStart"/>
            <w:r w:rsidRPr="00377911">
              <w:t>GeoDCAT</w:t>
            </w:r>
            <w:proofErr w:type="spellEnd"/>
            <w:r w:rsidRPr="00377911">
              <w:t xml:space="preserve"> er et initiativ med potentiale til integrere DCAT-metadata, som de bruges i det åbne data- og e-</w:t>
            </w:r>
            <w:proofErr w:type="spellStart"/>
            <w:r w:rsidRPr="00377911">
              <w:t>government</w:t>
            </w:r>
            <w:proofErr w:type="spellEnd"/>
            <w:r w:rsidRPr="00377911">
              <w:t xml:space="preserve"> med EN ISO 19115/57/19 standarder og INSPIRE metadata, som de bruges </w:t>
            </w:r>
            <w:proofErr w:type="gramStart"/>
            <w:r w:rsidRPr="00377911">
              <w:t>i</w:t>
            </w:r>
            <w:r>
              <w:t>ndenfor</w:t>
            </w:r>
            <w:proofErr w:type="gramEnd"/>
            <w:r>
              <w:t xml:space="preserve"> det geografiske domæne</w:t>
            </w:r>
            <w:r w:rsidRPr="00377911">
              <w:t xml:space="preserve">. </w:t>
            </w:r>
            <w:proofErr w:type="spellStart"/>
            <w:r w:rsidRPr="00377911">
              <w:t>GeoDCAT</w:t>
            </w:r>
            <w:proofErr w:type="spellEnd"/>
            <w:r w:rsidRPr="00377911">
              <w:t xml:space="preserve"> har - fordi det er baseret på RDF</w:t>
            </w:r>
            <w:r>
              <w:t xml:space="preserve"> (</w:t>
            </w:r>
            <w:r w:rsidRPr="00834A07">
              <w:rPr>
                <w:b/>
              </w:rPr>
              <w:t>R</w:t>
            </w:r>
            <w:r w:rsidRPr="00B80236">
              <w:t xml:space="preserve">esource </w:t>
            </w:r>
            <w:proofErr w:type="spellStart"/>
            <w:r w:rsidRPr="00834A07">
              <w:rPr>
                <w:b/>
              </w:rPr>
              <w:t>D</w:t>
            </w:r>
            <w:r w:rsidRPr="00B80236">
              <w:t>escription</w:t>
            </w:r>
            <w:proofErr w:type="spellEnd"/>
            <w:r w:rsidRPr="00B80236">
              <w:t xml:space="preserve"> </w:t>
            </w:r>
            <w:r w:rsidRPr="00834A07">
              <w:rPr>
                <w:b/>
              </w:rPr>
              <w:t>F</w:t>
            </w:r>
            <w:r w:rsidRPr="00B80236">
              <w:t>ramework)</w:t>
            </w:r>
            <w:r>
              <w:t xml:space="preserve"> (</w:t>
            </w:r>
            <w:r w:rsidRPr="00377911">
              <w:t xml:space="preserve"> - muligheden for at offentliggøre metadata direkte på nettet uden åbne og </w:t>
            </w:r>
            <w:r>
              <w:t>geografiske</w:t>
            </w:r>
            <w:r w:rsidRPr="00377911">
              <w:t xml:space="preserve"> dataportaler.</w:t>
            </w:r>
          </w:p>
        </w:tc>
        <w:tc>
          <w:tcPr>
            <w:tcW w:w="1527" w:type="pct"/>
          </w:tcPr>
          <w:p w14:paraId="72B85F36" w14:textId="77777777" w:rsidR="00874F97" w:rsidRDefault="00874F97" w:rsidP="00D103FB">
            <w:pPr>
              <w:widowControl w:val="0"/>
              <w:rPr>
                <w:color w:val="1155CC"/>
                <w:u w:val="single"/>
              </w:rPr>
            </w:pPr>
            <w:r w:rsidRPr="00377911">
              <w:t xml:space="preserve">INSPIRE har udviklet en udvidelse </w:t>
            </w:r>
            <w:proofErr w:type="gramStart"/>
            <w:r w:rsidRPr="00377911">
              <w:t>til  DCAT</w:t>
            </w:r>
            <w:proofErr w:type="gramEnd"/>
            <w:r w:rsidRPr="00377911">
              <w:t xml:space="preserve"> til håndtering af geografiske metadata. Denne udvidelse kan findes på </w:t>
            </w:r>
            <w:hyperlink r:id="rId88">
              <w:r w:rsidRPr="00377911">
                <w:rPr>
                  <w:color w:val="1155CC"/>
                  <w:u w:val="single"/>
                </w:rPr>
                <w:t>https://inspire.ec.europa.eu/good-practice/geodcat-ap</w:t>
              </w:r>
            </w:hyperlink>
          </w:p>
          <w:p w14:paraId="262989AA" w14:textId="77777777" w:rsidR="00874F97" w:rsidRPr="00377911" w:rsidRDefault="00874F97" w:rsidP="00D103FB">
            <w:pPr>
              <w:widowControl w:val="0"/>
            </w:pPr>
          </w:p>
        </w:tc>
      </w:tr>
    </w:tbl>
    <w:p w14:paraId="7B832C88" w14:textId="77777777" w:rsidR="00874F97" w:rsidRDefault="00874F97" w:rsidP="00874F97">
      <w:pPr>
        <w:widowControl w:val="0"/>
        <w:rPr>
          <w:b/>
        </w:rPr>
      </w:pPr>
    </w:p>
    <w:p w14:paraId="7250670C" w14:textId="1307EB3D" w:rsidR="00874F97" w:rsidRPr="00377911" w:rsidRDefault="0067497E" w:rsidP="00D73BBB">
      <w:pPr>
        <w:pStyle w:val="Overskrift4"/>
      </w:pPr>
      <w:bookmarkStart w:id="277" w:name="_Toc34830001"/>
      <w:bookmarkStart w:id="278" w:name="_Ref38532269"/>
      <w:r>
        <w:t xml:space="preserve">7. </w:t>
      </w:r>
      <w:r w:rsidR="00874F97" w:rsidRPr="00377911">
        <w:t>Udveksling af geodata - indkodninger</w:t>
      </w:r>
      <w:bookmarkEnd w:id="277"/>
      <w:bookmarkEnd w:id="278"/>
    </w:p>
    <w:p w14:paraId="118E2B20" w14:textId="0E6CEA0D" w:rsidR="00874F97" w:rsidRPr="00377911" w:rsidRDefault="00874F97" w:rsidP="00874F97">
      <w:pPr>
        <w:widowControl w:val="0"/>
      </w:pPr>
      <w:r w:rsidRPr="00377911">
        <w:t xml:space="preserve">Når data skal udveksles mellem </w:t>
      </w:r>
      <w:r>
        <w:t xml:space="preserve">digitale </w:t>
      </w:r>
      <w:r w:rsidRPr="00377911">
        <w:t>systemer, skal de ændres til en form</w:t>
      </w:r>
      <w:r>
        <w:t xml:space="preserve"> (format)</w:t>
      </w:r>
      <w:r w:rsidRPr="00377911">
        <w:t xml:space="preserve">, </w:t>
      </w:r>
      <w:r>
        <w:t>der kan forstås af to eller flere systemer</w:t>
      </w:r>
      <w:r w:rsidRPr="00377911">
        <w:t>. Et sæt regler for hvordan man konverterer data</w:t>
      </w:r>
      <w:r w:rsidR="00F635C0">
        <w:t>,</w:t>
      </w:r>
      <w:r w:rsidRPr="00377911">
        <w:t xml:space="preserve"> så det følger et bestemt format, kalder man en indkodning. Der eksisterer forskellige indkodninger for geodata. Ofte</w:t>
      </w:r>
      <w:r w:rsidR="00F635C0">
        <w:t xml:space="preserve"> </w:t>
      </w:r>
      <w:r w:rsidRPr="00377911">
        <w:t>følger der med en datastruktur også et skema med, dvs. en formel beskrivelse af planen for datastrukturen.</w:t>
      </w:r>
    </w:p>
    <w:p w14:paraId="16193688" w14:textId="77777777" w:rsidR="00874F97" w:rsidRPr="00377911" w:rsidRDefault="00874F97" w:rsidP="00874F97">
      <w:pPr>
        <w:widowControl w:val="0"/>
      </w:pPr>
      <w:r w:rsidRPr="00377911">
        <w:t>Nedenunder beskrives de vigtigste åbne specifikationer for indkodning af vektordata.</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433"/>
        <w:gridCol w:w="3854"/>
        <w:gridCol w:w="2764"/>
      </w:tblGrid>
      <w:tr w:rsidR="00874F97" w:rsidRPr="00377911" w14:paraId="77049A37" w14:textId="77777777" w:rsidTr="00874F97">
        <w:tc>
          <w:tcPr>
            <w:tcW w:w="1344" w:type="pct"/>
          </w:tcPr>
          <w:p w14:paraId="604DB2F5" w14:textId="77777777" w:rsidR="00874F97" w:rsidRPr="00377911" w:rsidRDefault="00874F97" w:rsidP="00D103FB">
            <w:pPr>
              <w:widowControl w:val="0"/>
              <w:rPr>
                <w:b/>
              </w:rPr>
            </w:pPr>
            <w:r w:rsidRPr="00377911">
              <w:rPr>
                <w:b/>
              </w:rPr>
              <w:lastRenderedPageBreak/>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2129" w:type="pct"/>
          </w:tcPr>
          <w:p w14:paraId="1FD739A5"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1527" w:type="pct"/>
          </w:tcPr>
          <w:p w14:paraId="1ECB4436" w14:textId="77777777" w:rsidR="00874F97" w:rsidRPr="00377911" w:rsidRDefault="00874F97" w:rsidP="00D103FB">
            <w:pPr>
              <w:widowControl w:val="0"/>
              <w:rPr>
                <w:b/>
              </w:rPr>
            </w:pPr>
            <w:r w:rsidRPr="00377911">
              <w:rPr>
                <w:b/>
              </w:rPr>
              <w:t>Bemærkninger</w:t>
            </w:r>
          </w:p>
        </w:tc>
      </w:tr>
      <w:tr w:rsidR="00874F97" w:rsidRPr="008A1315" w14:paraId="470CF1BC" w14:textId="77777777" w:rsidTr="00874F97">
        <w:tc>
          <w:tcPr>
            <w:tcW w:w="1344" w:type="pct"/>
            <w:shd w:val="clear" w:color="auto" w:fill="auto"/>
            <w:tcMar>
              <w:top w:w="100" w:type="dxa"/>
              <w:left w:w="100" w:type="dxa"/>
              <w:bottom w:w="100" w:type="dxa"/>
              <w:right w:w="100" w:type="dxa"/>
            </w:tcMar>
          </w:tcPr>
          <w:p w14:paraId="069D1E94" w14:textId="77777777" w:rsidR="00874F97" w:rsidRPr="00377911" w:rsidRDefault="00874F97" w:rsidP="00D103FB">
            <w:pPr>
              <w:widowControl w:val="0"/>
            </w:pPr>
            <w:r w:rsidRPr="001C065E">
              <w:rPr>
                <w:lang w:val="en-US"/>
              </w:rPr>
              <w:t xml:space="preserve">OGC 07-036r1, </w:t>
            </w:r>
            <w:proofErr w:type="spellStart"/>
            <w:r w:rsidRPr="001C065E">
              <w:rPr>
                <w:i/>
                <w:lang w:val="en-US"/>
              </w:rPr>
              <w:t>OpenGIS</w:t>
            </w:r>
            <w:proofErr w:type="spellEnd"/>
            <w:r w:rsidRPr="001C065E">
              <w:rPr>
                <w:i/>
                <w:lang w:val="en-US"/>
              </w:rPr>
              <w:t>® Geography Markup Language (GML) Encoding Standard</w:t>
            </w:r>
            <w:r w:rsidRPr="001C065E">
              <w:rPr>
                <w:lang w:val="en-US"/>
              </w:rPr>
              <w:t xml:space="preserve">. </w:t>
            </w:r>
            <w:r w:rsidRPr="00377911">
              <w:t>Version 3.2.2. 5 december 2016. Tilgængelig på:</w:t>
            </w:r>
            <w:hyperlink r:id="rId89">
              <w:r w:rsidRPr="00377911">
                <w:t xml:space="preserve"> </w:t>
              </w:r>
            </w:hyperlink>
            <w:hyperlink r:id="rId90">
              <w:r w:rsidRPr="00377911">
                <w:rPr>
                  <w:color w:val="1155CC"/>
                  <w:u w:val="single"/>
                </w:rPr>
                <w:t>https://portal.opengeospatial.org/files/?artifact_id=74183&amp;version=2</w:t>
              </w:r>
            </w:hyperlink>
          </w:p>
        </w:tc>
        <w:tc>
          <w:tcPr>
            <w:tcW w:w="2129" w:type="pct"/>
            <w:shd w:val="clear" w:color="auto" w:fill="auto"/>
            <w:tcMar>
              <w:top w:w="100" w:type="dxa"/>
              <w:left w:w="100" w:type="dxa"/>
              <w:bottom w:w="100" w:type="dxa"/>
              <w:right w:w="100" w:type="dxa"/>
            </w:tcMar>
          </w:tcPr>
          <w:p w14:paraId="54AACB23" w14:textId="77777777" w:rsidR="00874F97" w:rsidRPr="00377911" w:rsidRDefault="00874F97" w:rsidP="00D103FB">
            <w:pPr>
              <w:widowControl w:val="0"/>
            </w:pPr>
            <w:r w:rsidRPr="00377911">
              <w:t xml:space="preserve">Denne standard specificerer en indkodning i </w:t>
            </w:r>
            <w:proofErr w:type="spellStart"/>
            <w:r w:rsidRPr="00377911">
              <w:t>Extensible</w:t>
            </w:r>
            <w:proofErr w:type="spellEnd"/>
            <w:r w:rsidRPr="00377911">
              <w:t xml:space="preserve"> </w:t>
            </w:r>
            <w:proofErr w:type="spellStart"/>
            <w:r w:rsidRPr="00377911">
              <w:t>Markup</w:t>
            </w:r>
            <w:proofErr w:type="spellEnd"/>
            <w:r w:rsidRPr="00377911">
              <w:t xml:space="preserve"> Language (XML) for bl.a. hovedparten af begreberne defineret i ISO 19103, ISO 19107 og ISO 19111.</w:t>
            </w:r>
          </w:p>
          <w:p w14:paraId="373FE079" w14:textId="77777777" w:rsidR="00874F97" w:rsidRPr="00377911" w:rsidRDefault="00874F97" w:rsidP="00D103FB">
            <w:pPr>
              <w:widowControl w:val="0"/>
            </w:pPr>
            <w:r w:rsidRPr="00377911">
              <w:t>GML-data beskrives af et GML-applikationsskema, et XML-skema som anvender elementer fra skemaerne defineret af GML-standarden.</w:t>
            </w:r>
          </w:p>
          <w:p w14:paraId="289344DF" w14:textId="77777777" w:rsidR="00874F97" w:rsidRPr="00377911" w:rsidRDefault="00874F97" w:rsidP="00D103FB">
            <w:pPr>
              <w:widowControl w:val="0"/>
            </w:pPr>
            <w:r w:rsidRPr="00377911">
              <w:t>Standarden indeholder et sæt regler, der definerer, hvordan man på systematisk vis kan omsætte en logisk datamodel der er i overensstemmelse med ISO 19103 til et GML-applikationsskema.</w:t>
            </w:r>
          </w:p>
          <w:p w14:paraId="34C5DA5B" w14:textId="77777777" w:rsidR="00874F97" w:rsidRPr="00377911" w:rsidRDefault="00874F97" w:rsidP="00D103FB">
            <w:pPr>
              <w:widowControl w:val="0"/>
            </w:pPr>
            <w:r w:rsidRPr="00377911">
              <w:t xml:space="preserve">Denne OGC-standard er også kendt som ISO 19136-1:2020, </w:t>
            </w:r>
            <w:proofErr w:type="spellStart"/>
            <w:r w:rsidRPr="00377911">
              <w:rPr>
                <w:i/>
              </w:rPr>
              <w:t>Geographic</w:t>
            </w:r>
            <w:proofErr w:type="spellEnd"/>
            <w:r w:rsidRPr="00377911">
              <w:rPr>
                <w:i/>
              </w:rPr>
              <w:t xml:space="preserve"> information — </w:t>
            </w:r>
            <w:proofErr w:type="spellStart"/>
            <w:r w:rsidRPr="00377911">
              <w:rPr>
                <w:i/>
              </w:rPr>
              <w:t>Geography</w:t>
            </w:r>
            <w:proofErr w:type="spellEnd"/>
            <w:r w:rsidRPr="00377911">
              <w:rPr>
                <w:i/>
              </w:rPr>
              <w:t xml:space="preserve"> </w:t>
            </w:r>
            <w:proofErr w:type="spellStart"/>
            <w:r w:rsidRPr="00377911">
              <w:rPr>
                <w:i/>
              </w:rPr>
              <w:t>Markup</w:t>
            </w:r>
            <w:proofErr w:type="spellEnd"/>
            <w:r w:rsidRPr="00377911">
              <w:rPr>
                <w:i/>
              </w:rPr>
              <w:t xml:space="preserve"> Language (GML) — Part 1: Fundamentals</w:t>
            </w:r>
            <w:r w:rsidRPr="00377911">
              <w:t>.</w:t>
            </w:r>
          </w:p>
        </w:tc>
        <w:tc>
          <w:tcPr>
            <w:tcW w:w="1527" w:type="pct"/>
            <w:shd w:val="clear" w:color="auto" w:fill="auto"/>
            <w:tcMar>
              <w:top w:w="100" w:type="dxa"/>
              <w:left w:w="100" w:type="dxa"/>
              <w:bottom w:w="100" w:type="dxa"/>
              <w:right w:w="100" w:type="dxa"/>
            </w:tcMar>
          </w:tcPr>
          <w:p w14:paraId="2556A981" w14:textId="77777777" w:rsidR="00874F97" w:rsidRPr="00377911" w:rsidRDefault="00874F97" w:rsidP="00D103FB">
            <w:pPr>
              <w:widowControl w:val="0"/>
            </w:pPr>
            <w:r w:rsidRPr="00377911">
              <w:t xml:space="preserve">Skemaerne for GML 3.2 ligger på </w:t>
            </w:r>
            <w:hyperlink r:id="rId91">
              <w:r w:rsidRPr="00377911">
                <w:rPr>
                  <w:color w:val="1155CC"/>
                  <w:u w:val="single"/>
                </w:rPr>
                <w:t>http://schemas.opengis.net/gml/3.2.1/</w:t>
              </w:r>
            </w:hyperlink>
            <w:r w:rsidRPr="00377911">
              <w:t xml:space="preserve"> (det er en fejl fra </w:t>
            </w:r>
            <w:proofErr w:type="spellStart"/>
            <w:r w:rsidRPr="00377911">
              <w:t>OGC’s</w:t>
            </w:r>
            <w:proofErr w:type="spellEnd"/>
            <w:r w:rsidRPr="00377911">
              <w:t xml:space="preserve"> side, at den sidste undermappe hedder 3.2.1, det burde have været 3.2).</w:t>
            </w:r>
          </w:p>
          <w:p w14:paraId="08B1888B" w14:textId="77777777" w:rsidR="00874F97" w:rsidRPr="00377911" w:rsidRDefault="00874F97" w:rsidP="00D103FB">
            <w:pPr>
              <w:widowControl w:val="0"/>
            </w:pPr>
            <w:r w:rsidRPr="00377911">
              <w:t xml:space="preserve">Da der er tale om XML-data, kan man anvende alle sprog der hører til XML-familien, såsom </w:t>
            </w:r>
            <w:proofErr w:type="spellStart"/>
            <w:r w:rsidRPr="00377911">
              <w:t>Extensible</w:t>
            </w:r>
            <w:proofErr w:type="spellEnd"/>
            <w:r w:rsidRPr="00377911">
              <w:t xml:space="preserve"> </w:t>
            </w:r>
            <w:proofErr w:type="spellStart"/>
            <w:r w:rsidRPr="00377911">
              <w:t>Stylesheet</w:t>
            </w:r>
            <w:proofErr w:type="spellEnd"/>
            <w:r w:rsidRPr="00377911">
              <w:t xml:space="preserve"> Language Transformations (XSLT) og </w:t>
            </w:r>
            <w:proofErr w:type="spellStart"/>
            <w:r w:rsidRPr="00377911">
              <w:t>Schematron</w:t>
            </w:r>
            <w:proofErr w:type="spellEnd"/>
            <w:r w:rsidRPr="00377911">
              <w:t>, og alle værktøjer, der kan håndtere disse sprog.</w:t>
            </w:r>
          </w:p>
          <w:p w14:paraId="1DCFE556" w14:textId="77777777" w:rsidR="00874F97" w:rsidRPr="00377911" w:rsidRDefault="00874F97" w:rsidP="00D103FB">
            <w:pPr>
              <w:widowControl w:val="0"/>
            </w:pPr>
            <w:r w:rsidRPr="00377911">
              <w:t xml:space="preserve">Det vil også sige, at GML bør bruges, når data skal valideres, da både XML </w:t>
            </w:r>
            <w:proofErr w:type="spellStart"/>
            <w:r w:rsidRPr="00377911">
              <w:t>Schema</w:t>
            </w:r>
            <w:proofErr w:type="spellEnd"/>
            <w:r w:rsidRPr="00377911">
              <w:t xml:space="preserve"> og </w:t>
            </w:r>
            <w:proofErr w:type="spellStart"/>
            <w:r w:rsidRPr="00377911">
              <w:t>Schematron</w:t>
            </w:r>
            <w:proofErr w:type="spellEnd"/>
            <w:r w:rsidRPr="00377911">
              <w:t xml:space="preserve"> er konstrueret til det formål.</w:t>
            </w:r>
          </w:p>
          <w:p w14:paraId="4B9DC77E" w14:textId="77777777" w:rsidR="00874F97" w:rsidRPr="00377911" w:rsidRDefault="00874F97" w:rsidP="00D103FB">
            <w:pPr>
              <w:widowControl w:val="0"/>
            </w:pPr>
            <w:r w:rsidRPr="00377911">
              <w:t>Standarden er moden, der forventes ikke nye versioner udover eventuelle fejlrettelser.</w:t>
            </w:r>
          </w:p>
          <w:p w14:paraId="7EFB0FE6" w14:textId="77777777" w:rsidR="00874F97" w:rsidRPr="00377911" w:rsidRDefault="00874F97" w:rsidP="00D103FB">
            <w:pPr>
              <w:widowControl w:val="0"/>
            </w:pPr>
            <w:r w:rsidRPr="00377911">
              <w:t>Der findes software, der har implementeret reglerne der kan omsætte en logisk datamodel der er i overensstemmelse med ISO 19103 til et GML-applikationsskema.</w:t>
            </w:r>
          </w:p>
          <w:p w14:paraId="009DF6AD" w14:textId="77777777" w:rsidR="00874F97" w:rsidRPr="00377911" w:rsidRDefault="00874F97" w:rsidP="00D103FB">
            <w:pPr>
              <w:widowControl w:val="0"/>
            </w:pPr>
            <w:r w:rsidRPr="00377911">
              <w:t>GML kan anvendes til udveksling af hele datasæt (fildownload) eller til ud</w:t>
            </w:r>
            <w:r w:rsidRPr="00377911">
              <w:lastRenderedPageBreak/>
              <w:t>veksling af et udvalg af features fra et datasæt via en webtjeneste.</w:t>
            </w:r>
          </w:p>
        </w:tc>
      </w:tr>
      <w:tr w:rsidR="00874F97" w:rsidRPr="008A1315" w14:paraId="27D128D2" w14:textId="77777777" w:rsidTr="00874F97">
        <w:tc>
          <w:tcPr>
            <w:tcW w:w="1344" w:type="pct"/>
          </w:tcPr>
          <w:p w14:paraId="56A29D8D" w14:textId="035B9EE9" w:rsidR="00874F97" w:rsidRPr="00377911" w:rsidRDefault="00492E19" w:rsidP="00D103FB">
            <w:pPr>
              <w:widowControl w:val="0"/>
            </w:pPr>
            <w:r>
              <w:rPr>
                <w:lang w:val="en-US"/>
              </w:rPr>
              <w:lastRenderedPageBreak/>
              <w:t>O</w:t>
            </w:r>
            <w:r w:rsidR="00874F97" w:rsidRPr="001C065E">
              <w:rPr>
                <w:lang w:val="en-US"/>
              </w:rPr>
              <w:t xml:space="preserve">GC 10-129r1, </w:t>
            </w:r>
            <w:r w:rsidR="00874F97" w:rsidRPr="001C065E">
              <w:rPr>
                <w:i/>
                <w:lang w:val="en-US"/>
              </w:rPr>
              <w:t>OGC® Geography Markup Language (GML) — Extended schemas and encoding rules</w:t>
            </w:r>
            <w:r w:rsidR="00874F97" w:rsidRPr="001C065E">
              <w:rPr>
                <w:lang w:val="en-US"/>
              </w:rPr>
              <w:t xml:space="preserve">. </w:t>
            </w:r>
            <w:r w:rsidR="00874F97" w:rsidRPr="00377911">
              <w:t>Version 3.3.0. 7 februar 2012. Tilgængelig på:</w:t>
            </w:r>
            <w:hyperlink r:id="rId92">
              <w:r w:rsidR="00874F97" w:rsidRPr="00377911">
                <w:t xml:space="preserve"> </w:t>
              </w:r>
            </w:hyperlink>
            <w:hyperlink r:id="rId93">
              <w:r w:rsidR="00874F97" w:rsidRPr="00377911">
                <w:rPr>
                  <w:color w:val="1155CC"/>
                  <w:u w:val="single"/>
                </w:rPr>
                <w:t>https://portal.opengeospatial.org/files/?artifact_id=46568</w:t>
              </w:r>
            </w:hyperlink>
          </w:p>
        </w:tc>
        <w:tc>
          <w:tcPr>
            <w:tcW w:w="2129" w:type="pct"/>
          </w:tcPr>
          <w:p w14:paraId="378310E0" w14:textId="77777777" w:rsidR="00874F97" w:rsidRPr="00377911" w:rsidRDefault="00874F97" w:rsidP="00D103FB">
            <w:pPr>
              <w:widowControl w:val="0"/>
            </w:pPr>
            <w:r w:rsidRPr="00377911">
              <w:t>GML 3.3-standarden er en udvidelse af GML 3.2-standarden, ikke en erstatning for GML 3.2-standarden.</w:t>
            </w:r>
          </w:p>
          <w:p w14:paraId="3A2B355F" w14:textId="77777777" w:rsidR="00874F97" w:rsidRPr="00377911" w:rsidRDefault="00874F97" w:rsidP="00D103FB">
            <w:pPr>
              <w:widowControl w:val="0"/>
            </w:pPr>
            <w:r w:rsidRPr="00377911">
              <w:t xml:space="preserve">Standarden indeholder bl.a. en indkodning for elementerne defineret i DS/EN ISO 19148, </w:t>
            </w:r>
            <w:r w:rsidRPr="00377911">
              <w:rPr>
                <w:i/>
              </w:rPr>
              <w:t>Geografisk information — Lineær reference-system</w:t>
            </w:r>
            <w:r w:rsidRPr="00377911">
              <w:t xml:space="preserve"> og kompakte indkodninger af almen anvendte GML-geometrier såsom flader.</w:t>
            </w:r>
          </w:p>
          <w:p w14:paraId="26AB48BE" w14:textId="77777777" w:rsidR="00874F97" w:rsidRPr="001C065E" w:rsidRDefault="00874F97" w:rsidP="00D103FB">
            <w:pPr>
              <w:widowControl w:val="0"/>
              <w:rPr>
                <w:lang w:val="en-US"/>
              </w:rPr>
            </w:pPr>
            <w:r w:rsidRPr="001C065E">
              <w:rPr>
                <w:lang w:val="en-US"/>
              </w:rPr>
              <w:t xml:space="preserve">Denne OGC-standard </w:t>
            </w:r>
            <w:proofErr w:type="spellStart"/>
            <w:r w:rsidRPr="001C065E">
              <w:rPr>
                <w:lang w:val="en-US"/>
              </w:rPr>
              <w:t>er</w:t>
            </w:r>
            <w:proofErr w:type="spellEnd"/>
            <w:r w:rsidRPr="001C065E">
              <w:rPr>
                <w:lang w:val="en-US"/>
              </w:rPr>
              <w:t xml:space="preserve"> </w:t>
            </w:r>
            <w:proofErr w:type="spellStart"/>
            <w:r w:rsidRPr="001C065E">
              <w:rPr>
                <w:lang w:val="en-US"/>
              </w:rPr>
              <w:t>også</w:t>
            </w:r>
            <w:proofErr w:type="spellEnd"/>
            <w:r w:rsidRPr="001C065E">
              <w:rPr>
                <w:lang w:val="en-US"/>
              </w:rPr>
              <w:t xml:space="preserve"> </w:t>
            </w:r>
            <w:proofErr w:type="spellStart"/>
            <w:r w:rsidRPr="001C065E">
              <w:rPr>
                <w:lang w:val="en-US"/>
              </w:rPr>
              <w:t>kendt</w:t>
            </w:r>
            <w:proofErr w:type="spellEnd"/>
            <w:r w:rsidRPr="001C065E">
              <w:rPr>
                <w:lang w:val="en-US"/>
              </w:rPr>
              <w:t xml:space="preserve"> </w:t>
            </w:r>
            <w:proofErr w:type="spellStart"/>
            <w:r w:rsidRPr="001C065E">
              <w:rPr>
                <w:lang w:val="en-US"/>
              </w:rPr>
              <w:t>som</w:t>
            </w:r>
            <w:proofErr w:type="spellEnd"/>
            <w:r w:rsidRPr="001C065E">
              <w:rPr>
                <w:lang w:val="en-US"/>
              </w:rPr>
              <w:t xml:space="preserve"> ISO 19136-2:2015, </w:t>
            </w:r>
            <w:r w:rsidRPr="001C065E">
              <w:rPr>
                <w:i/>
                <w:lang w:val="en-US"/>
              </w:rPr>
              <w:t>Geographic information — Geography Markup Language (GML) — Part 2: Extended schemas and encoding rules</w:t>
            </w:r>
            <w:r w:rsidRPr="001C065E">
              <w:rPr>
                <w:lang w:val="en-US"/>
              </w:rPr>
              <w:t>.</w:t>
            </w:r>
          </w:p>
        </w:tc>
        <w:tc>
          <w:tcPr>
            <w:tcW w:w="1527" w:type="pct"/>
          </w:tcPr>
          <w:p w14:paraId="14126297" w14:textId="77777777" w:rsidR="00874F97" w:rsidRPr="00377911" w:rsidRDefault="00874F97" w:rsidP="00D103FB">
            <w:pPr>
              <w:widowControl w:val="0"/>
            </w:pPr>
            <w:r w:rsidRPr="00377911">
              <w:t xml:space="preserve">Skemaerne for GML 3.3 ligger på </w:t>
            </w:r>
            <w:hyperlink r:id="rId94">
              <w:r w:rsidRPr="00377911">
                <w:rPr>
                  <w:color w:val="1155CC"/>
                  <w:u w:val="single"/>
                </w:rPr>
                <w:t>http://schemas.opengis.net/gml/3.3/</w:t>
              </w:r>
            </w:hyperlink>
            <w:r w:rsidRPr="00377911">
              <w:t>.</w:t>
            </w:r>
          </w:p>
          <w:p w14:paraId="205CEBDC" w14:textId="77777777" w:rsidR="00874F97" w:rsidRPr="00377911" w:rsidRDefault="00874F97" w:rsidP="00D103FB">
            <w:pPr>
              <w:widowControl w:val="0"/>
            </w:pPr>
            <w:r w:rsidRPr="00377911">
              <w:t>Standarden er moden, der forventes ikke nye versioner udover eventuelle fejlrettelser.</w:t>
            </w:r>
          </w:p>
        </w:tc>
      </w:tr>
      <w:tr w:rsidR="00874F97" w:rsidRPr="008A1315" w14:paraId="4996C1EB" w14:textId="77777777" w:rsidTr="00874F97">
        <w:tc>
          <w:tcPr>
            <w:tcW w:w="1344" w:type="pct"/>
          </w:tcPr>
          <w:p w14:paraId="1E17C839" w14:textId="77777777" w:rsidR="00874F97" w:rsidRPr="00377911" w:rsidRDefault="00874F97" w:rsidP="00D103FB">
            <w:pPr>
              <w:widowControl w:val="0"/>
            </w:pPr>
            <w:r w:rsidRPr="001C065E">
              <w:rPr>
                <w:lang w:val="en-US"/>
              </w:rPr>
              <w:t xml:space="preserve">OGC 10-100r3, </w:t>
            </w:r>
            <w:r w:rsidRPr="001C065E">
              <w:rPr>
                <w:i/>
                <w:lang w:val="en-US"/>
              </w:rPr>
              <w:t>Geography Markup Language (GML) simple features profile (with Corrigendum)</w:t>
            </w:r>
            <w:r w:rsidRPr="001C065E">
              <w:rPr>
                <w:lang w:val="en-US"/>
              </w:rPr>
              <w:t xml:space="preserve">. </w:t>
            </w:r>
            <w:r w:rsidRPr="00377911">
              <w:t>Version 2.0. 5 april 2012. Tilgængelig på:</w:t>
            </w:r>
            <w:hyperlink r:id="rId95">
              <w:r w:rsidRPr="00377911">
                <w:t xml:space="preserve"> </w:t>
              </w:r>
            </w:hyperlink>
            <w:hyperlink r:id="rId96">
              <w:r w:rsidRPr="00377911">
                <w:rPr>
                  <w:color w:val="1155CC"/>
                  <w:u w:val="single"/>
                </w:rPr>
                <w:t>http://portal.opengeospatial.org/files/?artifact_id=42729</w:t>
              </w:r>
            </w:hyperlink>
          </w:p>
        </w:tc>
        <w:tc>
          <w:tcPr>
            <w:tcW w:w="2129" w:type="pct"/>
          </w:tcPr>
          <w:p w14:paraId="1168F492" w14:textId="77777777" w:rsidR="00874F97" w:rsidRPr="00377911" w:rsidRDefault="00874F97" w:rsidP="00D103FB">
            <w:pPr>
              <w:widowControl w:val="0"/>
            </w:pPr>
            <w:r w:rsidRPr="00377911">
              <w:t xml:space="preserve">GML-standarden er en meget omfattende standard, og derfor har OGC defineret et begrænset men nyttigt delmængde af den, for at få mere software til at understøtte GML. </w:t>
            </w:r>
            <w:proofErr w:type="spellStart"/>
            <w:r w:rsidRPr="00377911">
              <w:t>Geography</w:t>
            </w:r>
            <w:proofErr w:type="spellEnd"/>
            <w:r w:rsidRPr="00377911">
              <w:t xml:space="preserve"> </w:t>
            </w:r>
            <w:proofErr w:type="spellStart"/>
            <w:r w:rsidRPr="00377911">
              <w:t>Markup</w:t>
            </w:r>
            <w:proofErr w:type="spellEnd"/>
            <w:r w:rsidRPr="00377911">
              <w:t xml:space="preserve"> Language simple features profile (GML-SF) begrænser udvalget af geometrier i GML til 0-, 1-, og 2-dimensionelle geometrier beskrevet i 1-</w:t>
            </w:r>
            <w:proofErr w:type="gramStart"/>
            <w:r w:rsidRPr="00377911">
              <w:t>,  2</w:t>
            </w:r>
            <w:proofErr w:type="gramEnd"/>
            <w:r w:rsidRPr="00377911">
              <w:t>-, eller 3-dimensionale koordinatreferencesystemer og begrænser antallet af måder man kan indkode disse geometrier på.</w:t>
            </w:r>
          </w:p>
          <w:p w14:paraId="027B51EB" w14:textId="77777777" w:rsidR="00874F97" w:rsidRPr="00377911" w:rsidRDefault="00874F97" w:rsidP="00D103FB">
            <w:pPr>
              <w:widowControl w:val="0"/>
            </w:pPr>
            <w:r w:rsidRPr="00377911">
              <w:t xml:space="preserve">GML-SF definerer tre </w:t>
            </w:r>
            <w:proofErr w:type="spellStart"/>
            <w:r w:rsidRPr="00377911">
              <w:t>compliance</w:t>
            </w:r>
            <w:proofErr w:type="spellEnd"/>
            <w:r w:rsidRPr="00377911">
              <w:t xml:space="preserve">-niveauer, SF-0, SF-1 og SF-2. Niveau SF-2 tillader en database der implementerer </w:t>
            </w:r>
            <w:proofErr w:type="spellStart"/>
            <w:r w:rsidRPr="00377911">
              <w:rPr>
                <w:i/>
              </w:rPr>
              <w:t>OpenGIS</w:t>
            </w:r>
            <w:proofErr w:type="spellEnd"/>
            <w:r w:rsidRPr="00377911">
              <w:rPr>
                <w:i/>
              </w:rPr>
              <w:t xml:space="preserve"> </w:t>
            </w:r>
            <w:proofErr w:type="spellStart"/>
            <w:r w:rsidRPr="00377911">
              <w:rPr>
                <w:i/>
              </w:rPr>
              <w:t>Implementation</w:t>
            </w:r>
            <w:proofErr w:type="spellEnd"/>
            <w:r w:rsidRPr="00377911">
              <w:rPr>
                <w:i/>
              </w:rPr>
              <w:t xml:space="preserve"> Standard for </w:t>
            </w:r>
            <w:proofErr w:type="spellStart"/>
            <w:r w:rsidRPr="00377911">
              <w:rPr>
                <w:i/>
              </w:rPr>
              <w:t>Geographic</w:t>
            </w:r>
            <w:proofErr w:type="spellEnd"/>
            <w:r w:rsidRPr="00377911">
              <w:rPr>
                <w:i/>
              </w:rPr>
              <w:t xml:space="preserve"> Information Simple feature </w:t>
            </w:r>
            <w:proofErr w:type="spellStart"/>
            <w:r w:rsidRPr="00377911">
              <w:rPr>
                <w:i/>
              </w:rPr>
              <w:t>access</w:t>
            </w:r>
            <w:proofErr w:type="spellEnd"/>
            <w:r w:rsidRPr="00377911">
              <w:t xml:space="preserve"> (SFA) at repræsentere de data, den måtte indeholde.</w:t>
            </w:r>
          </w:p>
          <w:p w14:paraId="500265C8" w14:textId="77777777" w:rsidR="00874F97" w:rsidRPr="00377911" w:rsidRDefault="00874F97" w:rsidP="00D103FB">
            <w:pPr>
              <w:widowControl w:val="0"/>
            </w:pPr>
            <w:r w:rsidRPr="00377911">
              <w:t>I modsætning til SFA</w:t>
            </w:r>
            <w:r w:rsidRPr="00377911">
              <w:rPr>
                <w:i/>
              </w:rPr>
              <w:t>,</w:t>
            </w:r>
            <w:r w:rsidRPr="00377911">
              <w:t xml:space="preserve"> tillader GML-</w:t>
            </w:r>
            <w:r w:rsidRPr="00377911">
              <w:lastRenderedPageBreak/>
              <w:t>SF også bestemte indkodninger for cirkelbuer og cirkler (</w:t>
            </w:r>
            <w:proofErr w:type="spellStart"/>
            <w:r w:rsidRPr="00377911">
              <w:t>gml:Arc</w:t>
            </w:r>
            <w:proofErr w:type="spellEnd"/>
            <w:r w:rsidRPr="00377911">
              <w:t xml:space="preserve">, </w:t>
            </w:r>
            <w:proofErr w:type="spellStart"/>
            <w:r w:rsidRPr="00377911">
              <w:t>gml:Circle</w:t>
            </w:r>
            <w:proofErr w:type="spellEnd"/>
            <w:r w:rsidRPr="00377911">
              <w:t xml:space="preserve"> og </w:t>
            </w:r>
            <w:proofErr w:type="spellStart"/>
            <w:r w:rsidRPr="00377911">
              <w:t>gml:CircleByCenterPoint</w:t>
            </w:r>
            <w:proofErr w:type="spellEnd"/>
            <w:r w:rsidRPr="00377911">
              <w:t>).</w:t>
            </w:r>
          </w:p>
        </w:tc>
        <w:tc>
          <w:tcPr>
            <w:tcW w:w="1527" w:type="pct"/>
          </w:tcPr>
          <w:p w14:paraId="07079975" w14:textId="77777777" w:rsidR="00874F97" w:rsidRPr="00377911" w:rsidRDefault="00874F97" w:rsidP="00D103FB">
            <w:pPr>
              <w:widowControl w:val="0"/>
            </w:pPr>
          </w:p>
        </w:tc>
      </w:tr>
      <w:tr w:rsidR="00874F97" w:rsidRPr="008A1315" w14:paraId="7FC0BE47" w14:textId="77777777" w:rsidTr="00874F97">
        <w:tc>
          <w:tcPr>
            <w:tcW w:w="1344" w:type="pct"/>
          </w:tcPr>
          <w:p w14:paraId="379A38DA" w14:textId="77777777" w:rsidR="00874F97" w:rsidRPr="00377911" w:rsidRDefault="00874F97" w:rsidP="00D103FB">
            <w:pPr>
              <w:widowControl w:val="0"/>
            </w:pPr>
            <w:r w:rsidRPr="001C065E">
              <w:rPr>
                <w:lang w:val="en-US"/>
              </w:rPr>
              <w:t xml:space="preserve">OGC 12-128r15, </w:t>
            </w:r>
            <w:r w:rsidRPr="001C065E">
              <w:rPr>
                <w:i/>
                <w:lang w:val="en-US"/>
              </w:rPr>
              <w:t xml:space="preserve">OGC® </w:t>
            </w:r>
            <w:proofErr w:type="spellStart"/>
            <w:r w:rsidRPr="001C065E">
              <w:rPr>
                <w:i/>
                <w:lang w:val="en-US"/>
              </w:rPr>
              <w:t>GeoPackage</w:t>
            </w:r>
            <w:proofErr w:type="spellEnd"/>
            <w:r w:rsidRPr="001C065E">
              <w:rPr>
                <w:i/>
                <w:lang w:val="en-US"/>
              </w:rPr>
              <w:t xml:space="preserve"> Encoding Standard - with Corrigendum</w:t>
            </w:r>
            <w:r w:rsidRPr="001C065E">
              <w:rPr>
                <w:lang w:val="en-US"/>
              </w:rPr>
              <w:t xml:space="preserve">. </w:t>
            </w:r>
            <w:r w:rsidRPr="00377911">
              <w:t>Version 1.2.1. 6 september 2018. Tilgængelig på:</w:t>
            </w:r>
            <w:hyperlink r:id="rId97">
              <w:r w:rsidRPr="00377911">
                <w:t xml:space="preserve"> </w:t>
              </w:r>
            </w:hyperlink>
            <w:hyperlink r:id="rId98">
              <w:r w:rsidRPr="00377911">
                <w:rPr>
                  <w:color w:val="1155CC"/>
                  <w:u w:val="single"/>
                </w:rPr>
                <w:t>http://www.geopackage.org/spec121/</w:t>
              </w:r>
            </w:hyperlink>
          </w:p>
        </w:tc>
        <w:tc>
          <w:tcPr>
            <w:tcW w:w="2129" w:type="pct"/>
          </w:tcPr>
          <w:p w14:paraId="3283CCED" w14:textId="77777777" w:rsidR="00874F97" w:rsidRPr="00377911" w:rsidRDefault="00874F97" w:rsidP="00D103FB">
            <w:pPr>
              <w:widowControl w:val="0"/>
            </w:pPr>
            <w:proofErr w:type="spellStart"/>
            <w:r w:rsidRPr="00377911">
              <w:t>GeoPackage</w:t>
            </w:r>
            <w:proofErr w:type="spellEnd"/>
            <w:r w:rsidRPr="00377911">
              <w:t xml:space="preserve"> er baseret på </w:t>
            </w:r>
            <w:proofErr w:type="spellStart"/>
            <w:r w:rsidRPr="00377911">
              <w:t>SQLite</w:t>
            </w:r>
            <w:proofErr w:type="spellEnd"/>
            <w:r w:rsidRPr="00377911">
              <w:t xml:space="preserve">, en relationel databasehåndteringssystem. Én </w:t>
            </w:r>
            <w:proofErr w:type="spellStart"/>
            <w:r w:rsidRPr="00377911">
              <w:t>GeoPackage</w:t>
            </w:r>
            <w:proofErr w:type="spellEnd"/>
            <w:r w:rsidRPr="00377911">
              <w:t xml:space="preserve">-fil kan håndtere vektordata, rasterdata, og metadata. Da en </w:t>
            </w:r>
            <w:proofErr w:type="spellStart"/>
            <w:r w:rsidRPr="00377911">
              <w:t>GeoPackage</w:t>
            </w:r>
            <w:proofErr w:type="spellEnd"/>
            <w:r w:rsidRPr="00377911">
              <w:t xml:space="preserve"> er en databasecontainer, understøtter den direkte brug, fx til analyseformål.</w:t>
            </w:r>
          </w:p>
          <w:p w14:paraId="05596FC0" w14:textId="77777777" w:rsidR="00874F97" w:rsidRPr="00377911" w:rsidRDefault="00874F97" w:rsidP="00D103FB">
            <w:pPr>
              <w:widowControl w:val="0"/>
            </w:pPr>
            <w:proofErr w:type="spellStart"/>
            <w:r w:rsidRPr="00377911">
              <w:t>GeoPackage</w:t>
            </w:r>
            <w:proofErr w:type="spellEnd"/>
            <w:r w:rsidRPr="00377911">
              <w:t xml:space="preserve"> er i overensstemmelse med SFA-CA og SFA-SQL.</w:t>
            </w:r>
          </w:p>
        </w:tc>
        <w:tc>
          <w:tcPr>
            <w:tcW w:w="1527" w:type="pct"/>
          </w:tcPr>
          <w:p w14:paraId="5320CF72" w14:textId="77777777" w:rsidR="00874F97" w:rsidRPr="00377911" w:rsidRDefault="00874F97" w:rsidP="00D103FB">
            <w:pPr>
              <w:widowControl w:val="0"/>
            </w:pPr>
            <w:r w:rsidRPr="00377911">
              <w:t xml:space="preserve">Arbejdsgruppen om </w:t>
            </w:r>
            <w:proofErr w:type="spellStart"/>
            <w:r w:rsidRPr="00377911">
              <w:t>GeoPackage</w:t>
            </w:r>
            <w:proofErr w:type="spellEnd"/>
            <w:r w:rsidRPr="00377911">
              <w:t xml:space="preserve"> er aktiv og der er mange ønsker til videreudvikling af den. Derfor kan der forventes at komme flere versioner.</w:t>
            </w:r>
          </w:p>
          <w:p w14:paraId="2CC3392F" w14:textId="77777777" w:rsidR="00874F97" w:rsidRPr="00377911" w:rsidRDefault="00874F97" w:rsidP="00D103FB">
            <w:pPr>
              <w:widowControl w:val="0"/>
            </w:pPr>
            <w:r w:rsidRPr="00377911">
              <w:t xml:space="preserve">Læs mere om </w:t>
            </w:r>
            <w:proofErr w:type="spellStart"/>
            <w:r w:rsidRPr="00377911">
              <w:t>GeoPackage</w:t>
            </w:r>
            <w:proofErr w:type="spellEnd"/>
            <w:r w:rsidRPr="00377911">
              <w:t xml:space="preserve"> på </w:t>
            </w:r>
            <w:proofErr w:type="spellStart"/>
            <w:r w:rsidRPr="00377911">
              <w:t>OGC’s</w:t>
            </w:r>
            <w:proofErr w:type="spellEnd"/>
            <w:r w:rsidRPr="00377911">
              <w:t xml:space="preserve"> blog :</w:t>
            </w:r>
            <w:hyperlink r:id="rId99" w:anchor="GeoPackageDay%202020%20-%20what%20is%20GeoPackage?">
              <w:r w:rsidRPr="00377911">
                <w:rPr>
                  <w:color w:val="1155CC"/>
                  <w:u w:val="single"/>
                </w:rPr>
                <w:t>#</w:t>
              </w:r>
              <w:proofErr w:type="spellStart"/>
              <w:r w:rsidRPr="00377911">
                <w:rPr>
                  <w:color w:val="1155CC"/>
                  <w:u w:val="single"/>
                </w:rPr>
                <w:t>GeoPackageDay</w:t>
              </w:r>
              <w:proofErr w:type="spellEnd"/>
              <w:r w:rsidRPr="00377911">
                <w:rPr>
                  <w:color w:val="1155CC"/>
                  <w:u w:val="single"/>
                </w:rPr>
                <w:t xml:space="preserve"> 2020 - </w:t>
              </w:r>
              <w:proofErr w:type="spellStart"/>
              <w:r w:rsidRPr="00377911">
                <w:rPr>
                  <w:color w:val="1155CC"/>
                  <w:u w:val="single"/>
                </w:rPr>
                <w:t>what</w:t>
              </w:r>
              <w:proofErr w:type="spellEnd"/>
              <w:r w:rsidRPr="00377911">
                <w:rPr>
                  <w:color w:val="1155CC"/>
                  <w:u w:val="single"/>
                </w:rPr>
                <w:t xml:space="preserve"> is </w:t>
              </w:r>
              <w:proofErr w:type="spellStart"/>
              <w:r w:rsidRPr="00377911">
                <w:rPr>
                  <w:color w:val="1155CC"/>
                  <w:u w:val="single"/>
                </w:rPr>
                <w:t>GeoPackage</w:t>
              </w:r>
              <w:proofErr w:type="spellEnd"/>
              <w:r w:rsidRPr="00377911">
                <w:rPr>
                  <w:color w:val="1155CC"/>
                  <w:u w:val="single"/>
                </w:rPr>
                <w:t>?</w:t>
              </w:r>
            </w:hyperlink>
          </w:p>
          <w:p w14:paraId="587581B6" w14:textId="77777777" w:rsidR="00874F97" w:rsidRPr="00377911" w:rsidRDefault="00874F97" w:rsidP="00D103FB">
            <w:pPr>
              <w:widowControl w:val="0"/>
            </w:pPr>
            <w:r w:rsidRPr="00377911">
              <w:t xml:space="preserve">I Nederlandene er </w:t>
            </w:r>
            <w:proofErr w:type="spellStart"/>
            <w:r w:rsidRPr="00377911">
              <w:t>GeoPackage</w:t>
            </w:r>
            <w:proofErr w:type="spellEnd"/>
            <w:r w:rsidRPr="00377911">
              <w:t xml:space="preserve">-standarden optaget på </w:t>
            </w:r>
            <w:hyperlink r:id="rId100">
              <w:r w:rsidRPr="00377911">
                <w:rPr>
                  <w:color w:val="1155CC"/>
                  <w:u w:val="single"/>
                </w:rPr>
                <w:t>følg-eller-forklar listen</w:t>
              </w:r>
            </w:hyperlink>
            <w:r w:rsidRPr="00377911">
              <w:t xml:space="preserve"> af “Dutch </w:t>
            </w:r>
            <w:proofErr w:type="spellStart"/>
            <w:r w:rsidRPr="00377911">
              <w:t>Standardisation</w:t>
            </w:r>
            <w:proofErr w:type="spellEnd"/>
            <w:r w:rsidRPr="00377911">
              <w:t xml:space="preserve"> Forum”. Anvendelsesområdet for </w:t>
            </w:r>
            <w:proofErr w:type="spellStart"/>
            <w:r w:rsidRPr="00377911">
              <w:t>GeoPackage</w:t>
            </w:r>
            <w:proofErr w:type="spellEnd"/>
            <w:r w:rsidRPr="00377911">
              <w:t xml:space="preserve"> er ifølge motiveringen for optagelse af listen følgende: “</w:t>
            </w:r>
            <w:proofErr w:type="spellStart"/>
            <w:r w:rsidRPr="00377911">
              <w:t>GeoPackage</w:t>
            </w:r>
            <w:proofErr w:type="spellEnd"/>
            <w:r w:rsidRPr="00377911">
              <w:t xml:space="preserve"> skal anvendes når det offentlige tilbyder geodata til download til tredjepart”.</w:t>
            </w:r>
          </w:p>
          <w:p w14:paraId="2EFE0174" w14:textId="77777777" w:rsidR="00874F97" w:rsidRPr="00377911" w:rsidRDefault="00874F97" w:rsidP="00D103FB">
            <w:pPr>
              <w:widowControl w:val="0"/>
            </w:pPr>
            <w:r w:rsidRPr="00377911">
              <w:t xml:space="preserve">Dutch </w:t>
            </w:r>
            <w:proofErr w:type="spellStart"/>
            <w:r w:rsidRPr="00377911">
              <w:t>Standardisation</w:t>
            </w:r>
            <w:proofErr w:type="spellEnd"/>
            <w:r w:rsidRPr="00377911">
              <w:t xml:space="preserve"> Forum understreger også, at “</w:t>
            </w:r>
            <w:proofErr w:type="spellStart"/>
            <w:r w:rsidRPr="00377911">
              <w:t>GeoPackage</w:t>
            </w:r>
            <w:proofErr w:type="spellEnd"/>
            <w:r w:rsidRPr="00377911">
              <w:t xml:space="preserve"> ikke ses som en erstatning, men som et supplement til brugen af GML”.</w:t>
            </w:r>
          </w:p>
          <w:p w14:paraId="618A8CEA" w14:textId="77777777" w:rsidR="00874F97" w:rsidRPr="00377911" w:rsidRDefault="00874F97" w:rsidP="00D103FB">
            <w:pPr>
              <w:widowControl w:val="0"/>
            </w:pPr>
            <w:proofErr w:type="spellStart"/>
            <w:r w:rsidRPr="00377911">
              <w:t>GeoPackage</w:t>
            </w:r>
            <w:proofErr w:type="spellEnd"/>
            <w:r w:rsidRPr="00377911">
              <w:t xml:space="preserve"> ses at være en erstatning for </w:t>
            </w:r>
            <w:proofErr w:type="spellStart"/>
            <w:r w:rsidRPr="00377911">
              <w:t>shapefiler</w:t>
            </w:r>
            <w:proofErr w:type="spellEnd"/>
            <w:r w:rsidRPr="00377911">
              <w:t>.</w:t>
            </w:r>
          </w:p>
          <w:p w14:paraId="1B4CDBAE" w14:textId="77777777" w:rsidR="00874F97" w:rsidRPr="00377911" w:rsidRDefault="00874F97" w:rsidP="00D103FB">
            <w:pPr>
              <w:widowControl w:val="0"/>
            </w:pPr>
            <w:r w:rsidRPr="00377911">
              <w:t xml:space="preserve">Der eksisterer ikke endnu et komplet sæt regler, der definerer, hvordan man på systematisk vis kan omsætte en logisk datamodel der er i overensstemmelse </w:t>
            </w:r>
            <w:r w:rsidRPr="00377911">
              <w:lastRenderedPageBreak/>
              <w:t xml:space="preserve">med ISO 19103 til en </w:t>
            </w:r>
            <w:proofErr w:type="spellStart"/>
            <w:r w:rsidRPr="00377911">
              <w:t>GeoPackage</w:t>
            </w:r>
            <w:proofErr w:type="spellEnd"/>
            <w:r w:rsidRPr="00377911">
              <w:t xml:space="preserve"> template.</w:t>
            </w:r>
          </w:p>
          <w:p w14:paraId="6E94608C" w14:textId="77777777" w:rsidR="00874F97" w:rsidRPr="00377911" w:rsidRDefault="00874F97" w:rsidP="00D103FB">
            <w:pPr>
              <w:widowControl w:val="0"/>
            </w:pPr>
            <w:proofErr w:type="spellStart"/>
            <w:r w:rsidRPr="00377911">
              <w:t>GeoPackage</w:t>
            </w:r>
            <w:proofErr w:type="spellEnd"/>
            <w:r w:rsidRPr="00377911">
              <w:t xml:space="preserve"> anvendes typisk til udveksling af hele datasæt (fildownload).</w:t>
            </w:r>
          </w:p>
          <w:p w14:paraId="4D48DFDB" w14:textId="77777777" w:rsidR="00874F97" w:rsidRPr="00377911" w:rsidRDefault="00874F97" w:rsidP="00D103FB">
            <w:pPr>
              <w:widowControl w:val="0"/>
            </w:pPr>
            <w:proofErr w:type="spellStart"/>
            <w:r w:rsidRPr="00377911">
              <w:t>GeoPackage</w:t>
            </w:r>
            <w:proofErr w:type="spellEnd"/>
            <w:r w:rsidRPr="00377911">
              <w:t xml:space="preserve"> bør bruges når man vil distribuere data i andre formater, ved siden af GML.</w:t>
            </w:r>
          </w:p>
        </w:tc>
      </w:tr>
      <w:tr w:rsidR="00874F97" w:rsidRPr="00DB6F40" w14:paraId="10C5BFB1" w14:textId="77777777" w:rsidTr="00874F97">
        <w:tc>
          <w:tcPr>
            <w:tcW w:w="1344" w:type="pct"/>
          </w:tcPr>
          <w:p w14:paraId="2050B550" w14:textId="77777777" w:rsidR="00874F97" w:rsidRPr="00377911" w:rsidRDefault="00874F97" w:rsidP="00D103FB">
            <w:pPr>
              <w:widowControl w:val="0"/>
            </w:pPr>
            <w:r w:rsidRPr="005D7784">
              <w:rPr>
                <w:lang w:val="en-US"/>
              </w:rPr>
              <w:lastRenderedPageBreak/>
              <w:t xml:space="preserve">OGC 18-139r3, </w:t>
            </w:r>
            <w:r w:rsidRPr="005D7784">
              <w:rPr>
                <w:i/>
                <w:lang w:val="en-US"/>
              </w:rPr>
              <w:t xml:space="preserve">PDF </w:t>
            </w:r>
            <w:proofErr w:type="spellStart"/>
            <w:r w:rsidRPr="005D7784">
              <w:rPr>
                <w:i/>
                <w:lang w:val="en-US"/>
              </w:rPr>
              <w:t>Georegistration</w:t>
            </w:r>
            <w:proofErr w:type="spellEnd"/>
            <w:r w:rsidRPr="005D7784">
              <w:rPr>
                <w:i/>
                <w:lang w:val="en-US"/>
              </w:rPr>
              <w:t xml:space="preserve"> Encoding Best Practice</w:t>
            </w:r>
            <w:r w:rsidRPr="005D7784">
              <w:rPr>
                <w:lang w:val="en-US"/>
              </w:rPr>
              <w:t xml:space="preserve">. </w:t>
            </w:r>
            <w:r w:rsidRPr="008A1315">
              <w:rPr>
                <w:lang w:val="en-US"/>
              </w:rPr>
              <w:t xml:space="preserve">OGC Best Practice. Version 2.2. 17 </w:t>
            </w:r>
            <w:proofErr w:type="spellStart"/>
            <w:r w:rsidRPr="008A1315">
              <w:rPr>
                <w:lang w:val="en-US"/>
              </w:rPr>
              <w:t>januar</w:t>
            </w:r>
            <w:proofErr w:type="spellEnd"/>
            <w:r w:rsidRPr="008A1315">
              <w:rPr>
                <w:lang w:val="en-US"/>
              </w:rPr>
              <w:t xml:space="preserve"> 2011. </w:t>
            </w:r>
            <w:r w:rsidRPr="00377911">
              <w:t>Tilgængelig på:</w:t>
            </w:r>
            <w:hyperlink r:id="rId101">
              <w:r w:rsidRPr="00377911">
                <w:t xml:space="preserve"> </w:t>
              </w:r>
            </w:hyperlink>
            <w:hyperlink r:id="rId102">
              <w:r w:rsidRPr="00377911">
                <w:rPr>
                  <w:color w:val="1155CC"/>
                  <w:u w:val="single"/>
                </w:rPr>
                <w:t>https://portal.opengeospatial.org/files/?artifact_id=40537</w:t>
              </w:r>
            </w:hyperlink>
          </w:p>
        </w:tc>
        <w:tc>
          <w:tcPr>
            <w:tcW w:w="2129" w:type="pct"/>
          </w:tcPr>
          <w:p w14:paraId="534879EE" w14:textId="77777777" w:rsidR="00874F97" w:rsidRPr="00377911" w:rsidRDefault="00874F97" w:rsidP="00D103FB">
            <w:pPr>
              <w:widowControl w:val="0"/>
              <w:shd w:val="clear" w:color="auto" w:fill="FFFFFF"/>
              <w:spacing w:before="160" w:after="160"/>
            </w:pPr>
            <w:r w:rsidRPr="00377911">
              <w:t xml:space="preserve">Denne OGC </w:t>
            </w:r>
            <w:proofErr w:type="spellStart"/>
            <w:r w:rsidRPr="00377911">
              <w:t>best</w:t>
            </w:r>
            <w:proofErr w:type="spellEnd"/>
            <w:r w:rsidRPr="00377911">
              <w:t xml:space="preserve"> </w:t>
            </w:r>
            <w:proofErr w:type="spellStart"/>
            <w:r w:rsidRPr="00377911">
              <w:t>practice</w:t>
            </w:r>
            <w:proofErr w:type="spellEnd"/>
            <w:r w:rsidRPr="00377911">
              <w:t xml:space="preserve"> beskriver hvordan man kan lave PDF-dokumenter der er georefererede.</w:t>
            </w:r>
          </w:p>
        </w:tc>
        <w:tc>
          <w:tcPr>
            <w:tcW w:w="1527" w:type="pct"/>
          </w:tcPr>
          <w:p w14:paraId="1E7A7E53" w14:textId="77777777" w:rsidR="00874F97" w:rsidRPr="00377911" w:rsidRDefault="00874F97" w:rsidP="00D103FB">
            <w:pPr>
              <w:widowControl w:val="0"/>
            </w:pPr>
            <w:r w:rsidRPr="00377911">
              <w:t>Se følgende dokumenter for mere information angående georefererede PDF-dokumenter:</w:t>
            </w:r>
          </w:p>
          <w:p w14:paraId="5C4CE7FA" w14:textId="77777777" w:rsidR="00874F97" w:rsidRPr="005D7784" w:rsidRDefault="00DB6F40" w:rsidP="00874F97">
            <w:pPr>
              <w:widowControl w:val="0"/>
              <w:numPr>
                <w:ilvl w:val="0"/>
                <w:numId w:val="32"/>
              </w:numPr>
              <w:spacing w:after="200" w:line="240" w:lineRule="auto"/>
              <w:rPr>
                <w:lang w:val="en-US"/>
              </w:rPr>
            </w:pPr>
            <w:hyperlink r:id="rId103">
              <w:r w:rsidR="00874F97" w:rsidRPr="005D7784">
                <w:rPr>
                  <w:color w:val="1155CC"/>
                  <w:u w:val="single"/>
                  <w:lang w:val="en-US"/>
                </w:rPr>
                <w:t>A PDF Tile Model for Geographic Map Data</w:t>
              </w:r>
            </w:hyperlink>
          </w:p>
          <w:p w14:paraId="0D6C5A02" w14:textId="77777777" w:rsidR="00874F97" w:rsidRPr="005D7784" w:rsidRDefault="00DB6F40" w:rsidP="00874F97">
            <w:pPr>
              <w:widowControl w:val="0"/>
              <w:numPr>
                <w:ilvl w:val="0"/>
                <w:numId w:val="32"/>
              </w:numPr>
              <w:spacing w:after="200" w:line="240" w:lineRule="auto"/>
              <w:rPr>
                <w:lang w:val="en-US"/>
              </w:rPr>
            </w:pPr>
            <w:hyperlink r:id="rId104">
              <w:r w:rsidR="00874F97" w:rsidRPr="005D7784">
                <w:rPr>
                  <w:color w:val="1155CC"/>
                  <w:u w:val="single"/>
                  <w:lang w:val="en-US"/>
                </w:rPr>
                <w:t>Creating Maps for the Non-Mapper</w:t>
              </w:r>
            </w:hyperlink>
          </w:p>
        </w:tc>
      </w:tr>
    </w:tbl>
    <w:p w14:paraId="0D57AF4A" w14:textId="77777777" w:rsidR="00874F97" w:rsidRPr="005D7784" w:rsidRDefault="00874F97" w:rsidP="00874F97">
      <w:pPr>
        <w:widowControl w:val="0"/>
        <w:rPr>
          <w:lang w:val="en-US"/>
        </w:rPr>
      </w:pPr>
    </w:p>
    <w:p w14:paraId="77EC5005" w14:textId="77777777" w:rsidR="00874F97" w:rsidRPr="00377911" w:rsidRDefault="00874F97" w:rsidP="00874F97">
      <w:pPr>
        <w:widowControl w:val="0"/>
      </w:pPr>
      <w:r w:rsidRPr="00377911">
        <w:t xml:space="preserve">JSON og </w:t>
      </w:r>
      <w:proofErr w:type="spellStart"/>
      <w:r w:rsidRPr="00377911">
        <w:t>GeoJSON</w:t>
      </w:r>
      <w:proofErr w:type="spellEnd"/>
      <w:r w:rsidRPr="00377911">
        <w:t>, anvendes typisk til udveksling af et udvalg af features fra et datasæt via en webtjeneste, er ikke med i ovenstående oversigt. Det skyldes, at mådes, hvorpå geodata kan indkodes i JSON ikke er standardiseret endnu.</w:t>
      </w:r>
    </w:p>
    <w:p w14:paraId="3FC6BB1D" w14:textId="77777777" w:rsidR="00874F97" w:rsidRPr="00377911" w:rsidRDefault="00874F97" w:rsidP="00874F97">
      <w:pPr>
        <w:widowControl w:val="0"/>
      </w:pPr>
      <w:r w:rsidRPr="00377911">
        <w:t xml:space="preserve">JSON, </w:t>
      </w:r>
      <w:proofErr w:type="spellStart"/>
      <w:r w:rsidRPr="00377911">
        <w:t>GeoJSON</w:t>
      </w:r>
      <w:proofErr w:type="spellEnd"/>
      <w:r w:rsidRPr="00377911">
        <w:t xml:space="preserve"> og </w:t>
      </w:r>
      <w:hyperlink r:id="rId105">
        <w:r w:rsidRPr="00377911">
          <w:rPr>
            <w:color w:val="1155CC"/>
            <w:u w:val="single"/>
          </w:rPr>
          <w:t xml:space="preserve">JSON </w:t>
        </w:r>
        <w:proofErr w:type="spellStart"/>
        <w:r w:rsidRPr="00377911">
          <w:rPr>
            <w:color w:val="1155CC"/>
            <w:u w:val="single"/>
          </w:rPr>
          <w:t>Schema</w:t>
        </w:r>
        <w:proofErr w:type="spellEnd"/>
      </w:hyperlink>
      <w:r w:rsidRPr="00377911">
        <w:t xml:space="preserve"> er udviklet i regi af Internet Engineering </w:t>
      </w:r>
      <w:proofErr w:type="spellStart"/>
      <w:r w:rsidRPr="00377911">
        <w:t>Task</w:t>
      </w:r>
      <w:proofErr w:type="spellEnd"/>
      <w:r w:rsidRPr="00377911">
        <w:t xml:space="preserve"> Force (IETF):</w:t>
      </w:r>
    </w:p>
    <w:p w14:paraId="46052592" w14:textId="77777777" w:rsidR="00874F97" w:rsidRPr="00377911" w:rsidRDefault="00874F97" w:rsidP="00874F97">
      <w:pPr>
        <w:widowControl w:val="0"/>
        <w:numPr>
          <w:ilvl w:val="0"/>
          <w:numId w:val="33"/>
        </w:numPr>
        <w:spacing w:after="200" w:line="240" w:lineRule="auto"/>
      </w:pPr>
      <w:r w:rsidRPr="005D7784">
        <w:rPr>
          <w:lang w:val="en-US"/>
        </w:rPr>
        <w:t xml:space="preserve">BRAY, T., red. RFC 8259, </w:t>
      </w:r>
      <w:proofErr w:type="gramStart"/>
      <w:r w:rsidRPr="005D7784">
        <w:rPr>
          <w:i/>
          <w:lang w:val="en-US"/>
        </w:rPr>
        <w:t>The</w:t>
      </w:r>
      <w:proofErr w:type="gramEnd"/>
      <w:r w:rsidRPr="005D7784">
        <w:rPr>
          <w:i/>
          <w:lang w:val="en-US"/>
        </w:rPr>
        <w:t xml:space="preserve"> JavaScript Object Notation (JSON) Data Interchange Format</w:t>
      </w:r>
      <w:r w:rsidRPr="005D7784">
        <w:rPr>
          <w:lang w:val="en-US"/>
        </w:rPr>
        <w:t xml:space="preserve">. </w:t>
      </w:r>
      <w:r w:rsidRPr="00377911">
        <w:t>IETF Internet Standard. december 2017. Tilgængelig på:</w:t>
      </w:r>
      <w:hyperlink r:id="rId106">
        <w:r w:rsidRPr="00377911">
          <w:t xml:space="preserve"> </w:t>
        </w:r>
      </w:hyperlink>
      <w:hyperlink r:id="rId107">
        <w:r w:rsidRPr="00377911">
          <w:rPr>
            <w:color w:val="1155CC"/>
            <w:u w:val="single"/>
          </w:rPr>
          <w:t>https://www.rfc-editor.org/info/rfc8259</w:t>
        </w:r>
      </w:hyperlink>
    </w:p>
    <w:p w14:paraId="4E7F2A4E" w14:textId="77777777" w:rsidR="00874F97" w:rsidRPr="00377911" w:rsidRDefault="00874F97" w:rsidP="00874F97">
      <w:pPr>
        <w:widowControl w:val="0"/>
        <w:numPr>
          <w:ilvl w:val="0"/>
          <w:numId w:val="33"/>
        </w:numPr>
        <w:spacing w:after="200" w:line="240" w:lineRule="auto"/>
      </w:pPr>
      <w:r w:rsidRPr="005D7784">
        <w:rPr>
          <w:lang w:val="en-US"/>
        </w:rPr>
        <w:t xml:space="preserve">BUTLER, H., DALY, M., DOYLE, A., GILLIES, S., HAGEN, S. </w:t>
      </w:r>
      <w:proofErr w:type="spellStart"/>
      <w:proofErr w:type="gramStart"/>
      <w:r w:rsidRPr="005D7784">
        <w:rPr>
          <w:lang w:val="en-US"/>
        </w:rPr>
        <w:t>og</w:t>
      </w:r>
      <w:proofErr w:type="spellEnd"/>
      <w:proofErr w:type="gramEnd"/>
      <w:r w:rsidRPr="005D7784">
        <w:rPr>
          <w:lang w:val="en-US"/>
        </w:rPr>
        <w:t xml:space="preserve"> SCHAUB, T. RFC 7946, </w:t>
      </w:r>
      <w:r w:rsidRPr="005D7784">
        <w:rPr>
          <w:i/>
          <w:lang w:val="en-US"/>
        </w:rPr>
        <w:t xml:space="preserve">The </w:t>
      </w:r>
      <w:proofErr w:type="spellStart"/>
      <w:r w:rsidRPr="005D7784">
        <w:rPr>
          <w:i/>
          <w:lang w:val="en-US"/>
        </w:rPr>
        <w:t>GeoJSON</w:t>
      </w:r>
      <w:proofErr w:type="spellEnd"/>
      <w:r w:rsidRPr="005D7784">
        <w:rPr>
          <w:i/>
          <w:lang w:val="en-US"/>
        </w:rPr>
        <w:t xml:space="preserve"> Format</w:t>
      </w:r>
      <w:r w:rsidRPr="005D7784">
        <w:rPr>
          <w:lang w:val="en-US"/>
        </w:rPr>
        <w:t xml:space="preserve">. IETF Proposed Standard. </w:t>
      </w:r>
      <w:proofErr w:type="gramStart"/>
      <w:r w:rsidRPr="005D7784">
        <w:rPr>
          <w:lang w:val="en-US"/>
        </w:rPr>
        <w:t>august</w:t>
      </w:r>
      <w:proofErr w:type="gramEnd"/>
      <w:r w:rsidRPr="005D7784">
        <w:rPr>
          <w:lang w:val="en-US"/>
        </w:rPr>
        <w:t xml:space="preserve"> 2016. </w:t>
      </w:r>
      <w:r w:rsidRPr="00377911">
        <w:t>Tilgængelig på:</w:t>
      </w:r>
      <w:hyperlink r:id="rId108">
        <w:r w:rsidRPr="00377911">
          <w:t xml:space="preserve"> </w:t>
        </w:r>
      </w:hyperlink>
      <w:hyperlink r:id="rId109">
        <w:r w:rsidRPr="00377911">
          <w:rPr>
            <w:color w:val="1155CC"/>
            <w:u w:val="single"/>
          </w:rPr>
          <w:t>https://www.rfc-editor.org/info/rfc7946</w:t>
        </w:r>
      </w:hyperlink>
    </w:p>
    <w:p w14:paraId="7F86CB1F" w14:textId="77777777" w:rsidR="00874F97" w:rsidRPr="00377911" w:rsidRDefault="00874F97" w:rsidP="00874F97">
      <w:pPr>
        <w:widowControl w:val="0"/>
        <w:numPr>
          <w:ilvl w:val="0"/>
          <w:numId w:val="33"/>
        </w:numPr>
        <w:spacing w:after="200" w:line="240" w:lineRule="auto"/>
      </w:pPr>
      <w:r w:rsidRPr="005D7784">
        <w:rPr>
          <w:lang w:val="en-US"/>
        </w:rPr>
        <w:t xml:space="preserve">WRIGHT, A., ANDREWS, H. </w:t>
      </w:r>
      <w:proofErr w:type="spellStart"/>
      <w:proofErr w:type="gramStart"/>
      <w:r w:rsidRPr="005D7784">
        <w:rPr>
          <w:lang w:val="en-US"/>
        </w:rPr>
        <w:t>og</w:t>
      </w:r>
      <w:proofErr w:type="spellEnd"/>
      <w:proofErr w:type="gramEnd"/>
      <w:r w:rsidRPr="005D7784">
        <w:rPr>
          <w:lang w:val="en-US"/>
        </w:rPr>
        <w:t xml:space="preserve"> HUTTON, B., red. RFC 8259, </w:t>
      </w:r>
      <w:r w:rsidRPr="005D7784">
        <w:rPr>
          <w:i/>
          <w:lang w:val="en-US"/>
        </w:rPr>
        <w:t>JSON Schema: A Media Type for Describing JSON Documents</w:t>
      </w:r>
      <w:r w:rsidRPr="005D7784">
        <w:rPr>
          <w:lang w:val="en-US"/>
        </w:rPr>
        <w:t xml:space="preserve">. </w:t>
      </w:r>
      <w:r w:rsidRPr="00377911">
        <w:t>IETF Internet-</w:t>
      </w:r>
      <w:proofErr w:type="spellStart"/>
      <w:r w:rsidRPr="00377911">
        <w:t>Draft</w:t>
      </w:r>
      <w:proofErr w:type="spellEnd"/>
      <w:r w:rsidRPr="00377911">
        <w:t>. 17 september 2019. Tilgængelig på:</w:t>
      </w:r>
      <w:hyperlink r:id="rId110">
        <w:r w:rsidRPr="00377911">
          <w:t xml:space="preserve"> </w:t>
        </w:r>
      </w:hyperlink>
      <w:hyperlink r:id="rId111">
        <w:r w:rsidRPr="00377911">
          <w:rPr>
            <w:color w:val="1155CC"/>
            <w:u w:val="single"/>
          </w:rPr>
          <w:t>https://datatracker.ietf.org/doc/draft-handrews-json-schema/</w:t>
        </w:r>
      </w:hyperlink>
    </w:p>
    <w:p w14:paraId="712B6DD4" w14:textId="77777777" w:rsidR="00874F97" w:rsidRPr="00377911" w:rsidRDefault="00874F97" w:rsidP="00874F97">
      <w:pPr>
        <w:widowControl w:val="0"/>
      </w:pPr>
      <w:r w:rsidRPr="00377911">
        <w:t>Bemærk, at RFC 7946 og RFC 8259 ik</w:t>
      </w:r>
      <w:r>
        <w:t>ke er officielle IETF-standarder</w:t>
      </w:r>
      <w:r w:rsidRPr="00377911">
        <w:t xml:space="preserve"> endnu.</w:t>
      </w:r>
    </w:p>
    <w:p w14:paraId="2A214ABD" w14:textId="3AAD655D" w:rsidR="00874F97" w:rsidRDefault="00874F97" w:rsidP="00874F97">
      <w:pPr>
        <w:widowControl w:val="0"/>
      </w:pPr>
      <w:r w:rsidRPr="00377911">
        <w:t xml:space="preserve">OGC er i gang med at udarbejde en </w:t>
      </w:r>
      <w:hyperlink r:id="rId112">
        <w:r w:rsidRPr="00377911">
          <w:rPr>
            <w:color w:val="1155CC"/>
            <w:u w:val="single"/>
          </w:rPr>
          <w:t xml:space="preserve">JSON Best </w:t>
        </w:r>
        <w:proofErr w:type="spellStart"/>
        <w:r w:rsidRPr="00377911">
          <w:rPr>
            <w:color w:val="1155CC"/>
            <w:u w:val="single"/>
          </w:rPr>
          <w:t>Practice</w:t>
        </w:r>
        <w:proofErr w:type="spellEnd"/>
      </w:hyperlink>
      <w:r w:rsidRPr="00377911">
        <w:t xml:space="preserve">, en OGC Best </w:t>
      </w:r>
      <w:proofErr w:type="spellStart"/>
      <w:r w:rsidRPr="00377911">
        <w:t>Practice</w:t>
      </w:r>
      <w:proofErr w:type="spellEnd"/>
      <w:r w:rsidRPr="00377911">
        <w:t xml:space="preserve"> for hvordan man kan anvende JSON som indkodning for OGC-standarden. Indholdet er især baseret på </w:t>
      </w:r>
      <w:hyperlink r:id="rId113">
        <w:r w:rsidRPr="00377911">
          <w:rPr>
            <w:color w:val="1155CC"/>
            <w:u w:val="single"/>
          </w:rPr>
          <w:t>OGC 16-</w:t>
        </w:r>
        <w:r w:rsidRPr="00377911">
          <w:rPr>
            <w:color w:val="1155CC"/>
            <w:u w:val="single"/>
          </w:rPr>
          <w:lastRenderedPageBreak/>
          <w:t xml:space="preserve">122r1, </w:t>
        </w:r>
      </w:hyperlink>
      <w:hyperlink r:id="rId114">
        <w:r w:rsidRPr="00377911">
          <w:rPr>
            <w:color w:val="1155CC"/>
            <w:u w:val="single"/>
          </w:rPr>
          <w:t>Testbed-12</w:t>
        </w:r>
      </w:hyperlink>
      <w:hyperlink r:id="rId115">
        <w:r w:rsidRPr="00377911">
          <w:rPr>
            <w:color w:val="1155CC"/>
            <w:u w:val="single"/>
          </w:rPr>
          <w:t xml:space="preserve"> JSON and </w:t>
        </w:r>
        <w:proofErr w:type="spellStart"/>
        <w:r w:rsidRPr="00377911">
          <w:rPr>
            <w:color w:val="1155CC"/>
            <w:u w:val="single"/>
          </w:rPr>
          <w:t>GeoJSON</w:t>
        </w:r>
        <w:proofErr w:type="spellEnd"/>
        <w:r w:rsidRPr="00377911">
          <w:rPr>
            <w:color w:val="1155CC"/>
            <w:u w:val="single"/>
          </w:rPr>
          <w:t xml:space="preserve"> User Guide</w:t>
        </w:r>
      </w:hyperlink>
      <w:r w:rsidRPr="00377911">
        <w:t xml:space="preserve"> og </w:t>
      </w:r>
      <w:hyperlink r:id="rId116">
        <w:r w:rsidRPr="00377911">
          <w:rPr>
            <w:color w:val="1155CC"/>
            <w:u w:val="single"/>
          </w:rPr>
          <w:t xml:space="preserve">OGC 16-051 Testbed-12 </w:t>
        </w:r>
        <w:proofErr w:type="spellStart"/>
        <w:r w:rsidRPr="00377911">
          <w:rPr>
            <w:color w:val="1155CC"/>
            <w:u w:val="single"/>
          </w:rPr>
          <w:t>Javascript</w:t>
        </w:r>
        <w:proofErr w:type="spellEnd"/>
        <w:r w:rsidRPr="00377911">
          <w:rPr>
            <w:color w:val="1155CC"/>
            <w:u w:val="single"/>
          </w:rPr>
          <w:t>-JSON-JSON-LD Engineering Report</w:t>
        </w:r>
      </w:hyperlink>
      <w:r w:rsidRPr="00377911">
        <w:t xml:space="preserve"> og er inspireret af en del andre OGC-dokumenter om JSON. </w:t>
      </w:r>
    </w:p>
    <w:p w14:paraId="5A3CFDB7" w14:textId="3B609E3C" w:rsidR="00874F97" w:rsidRPr="00377911" w:rsidRDefault="0067497E" w:rsidP="00D73BBB">
      <w:pPr>
        <w:pStyle w:val="Overskrift4"/>
      </w:pPr>
      <w:bookmarkStart w:id="279" w:name="_Toc34830002"/>
      <w:bookmarkStart w:id="280" w:name="_Ref38532272"/>
      <w:r>
        <w:t xml:space="preserve">8. </w:t>
      </w:r>
      <w:r w:rsidR="00874F97" w:rsidRPr="00377911">
        <w:t>Udveksling af geodata - tjenester</w:t>
      </w:r>
      <w:bookmarkEnd w:id="279"/>
      <w:bookmarkEnd w:id="280"/>
    </w:p>
    <w:p w14:paraId="70DE3323" w14:textId="77777777" w:rsidR="00874F97" w:rsidRPr="00377911" w:rsidRDefault="00874F97" w:rsidP="00874F97">
      <w:pPr>
        <w:widowControl w:val="0"/>
      </w:pPr>
      <w:r w:rsidRPr="00377911">
        <w:t xml:space="preserve">De tre vigtigste typer tjenester for geodata er søgetjenester (så man kan søge og finde data, vha. metadata), downloadtjenester (så man kan </w:t>
      </w:r>
      <w:r>
        <w:t>hente</w:t>
      </w:r>
      <w:r w:rsidRPr="00377911">
        <w:t xml:space="preserve"> data) og visningstjenester (så man kan se data visualiseret).</w:t>
      </w:r>
    </w:p>
    <w:p w14:paraId="175CC7DE" w14:textId="77777777" w:rsidR="00874F97" w:rsidRPr="00377911" w:rsidRDefault="00874F97" w:rsidP="00874F97">
      <w:pPr>
        <w:widowControl w:val="0"/>
      </w:pPr>
      <w:r w:rsidRPr="00377911">
        <w:t xml:space="preserve">OGC har defineret en suite af standarder som definerer snitfladerne mellem klienter og disse tjenester, hvoraf de vigtigste og mest kendte er Web </w:t>
      </w:r>
      <w:proofErr w:type="spellStart"/>
      <w:r w:rsidRPr="00377911">
        <w:t>Map</w:t>
      </w:r>
      <w:proofErr w:type="spellEnd"/>
      <w:r w:rsidRPr="00377911">
        <w:t xml:space="preserve"> Service (WMS), Web </w:t>
      </w:r>
      <w:proofErr w:type="spellStart"/>
      <w:r w:rsidRPr="00377911">
        <w:t>Map</w:t>
      </w:r>
      <w:proofErr w:type="spellEnd"/>
      <w:r w:rsidRPr="00377911">
        <w:t xml:space="preserve"> </w:t>
      </w:r>
      <w:proofErr w:type="spellStart"/>
      <w:r w:rsidRPr="00377911">
        <w:t>Tile</w:t>
      </w:r>
      <w:proofErr w:type="spellEnd"/>
      <w:r w:rsidRPr="00377911">
        <w:t xml:space="preserve"> Service (WMTS) og Web Feature Service (WFS), som er beskrevet nedenunder. Derudover findes der fx </w:t>
      </w:r>
      <w:hyperlink r:id="rId117">
        <w:r w:rsidRPr="00377911">
          <w:rPr>
            <w:color w:val="1155CC"/>
            <w:u w:val="single"/>
          </w:rPr>
          <w:t xml:space="preserve">Web </w:t>
        </w:r>
        <w:proofErr w:type="spellStart"/>
        <w:r w:rsidRPr="00377911">
          <w:rPr>
            <w:color w:val="1155CC"/>
            <w:u w:val="single"/>
          </w:rPr>
          <w:t>Coverage</w:t>
        </w:r>
        <w:proofErr w:type="spellEnd"/>
        <w:r w:rsidRPr="00377911">
          <w:rPr>
            <w:color w:val="1155CC"/>
            <w:u w:val="single"/>
          </w:rPr>
          <w:t xml:space="preserve"> Service (WCS)</w:t>
        </w:r>
      </w:hyperlink>
      <w:r w:rsidRPr="00377911">
        <w:t xml:space="preserve"> og </w:t>
      </w:r>
      <w:hyperlink r:id="rId118">
        <w:r w:rsidRPr="00377911">
          <w:rPr>
            <w:color w:val="1155CC"/>
            <w:u w:val="single"/>
          </w:rPr>
          <w:t>Sensor Observation Service (SOS)</w:t>
        </w:r>
      </w:hyperlink>
      <w:r w:rsidRPr="00377911">
        <w:t>, som ikke er beskrevet yderligere her.</w:t>
      </w:r>
    </w:p>
    <w:p w14:paraId="5D6C56C1" w14:textId="247A5B25" w:rsidR="00874F97" w:rsidRPr="00377911" w:rsidRDefault="00874F97" w:rsidP="00874F97">
      <w:pPr>
        <w:widowControl w:val="0"/>
      </w:pPr>
      <w:r w:rsidRPr="00377911">
        <w:t>OGC er ved at definere en ny, moderniseret, suite af standarder</w:t>
      </w:r>
      <w:r w:rsidR="00F635C0">
        <w:t>,</w:t>
      </w:r>
      <w:r w:rsidRPr="00377911">
        <w:t xml:space="preserve"> som understøtter de samme brugsscenarier</w:t>
      </w:r>
      <w:r w:rsidR="00F635C0">
        <w:t>,</w:t>
      </w:r>
      <w:r w:rsidRPr="00377911">
        <w:t xml:space="preserve"> og som anvender de nuværende </w:t>
      </w:r>
      <w:proofErr w:type="spellStart"/>
      <w:r w:rsidRPr="00377911">
        <w:t>best</w:t>
      </w:r>
      <w:proofErr w:type="spellEnd"/>
      <w:r w:rsidRPr="00377911">
        <w:t xml:space="preserve"> </w:t>
      </w:r>
      <w:proofErr w:type="spellStart"/>
      <w:r w:rsidRPr="00377911">
        <w:t>practices</w:t>
      </w:r>
      <w:proofErr w:type="spellEnd"/>
      <w:r w:rsidRPr="00377911">
        <w:t xml:space="preserve"> for at dele data på webbet, se også </w:t>
      </w:r>
      <w:hyperlink r:id="rId119">
        <w:r w:rsidRPr="00377911">
          <w:rPr>
            <w:color w:val="1155CC"/>
            <w:u w:val="single"/>
          </w:rPr>
          <w:t>http://www.ogcapi.org/</w:t>
        </w:r>
      </w:hyperlink>
      <w:r w:rsidRPr="00377911">
        <w:t>.</w:t>
      </w: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600" w:firstRow="0" w:lastRow="0" w:firstColumn="0" w:lastColumn="0" w:noHBand="1" w:noVBand="1"/>
      </w:tblPr>
      <w:tblGrid>
        <w:gridCol w:w="2794"/>
        <w:gridCol w:w="3535"/>
        <w:gridCol w:w="2722"/>
      </w:tblGrid>
      <w:tr w:rsidR="00874F97" w:rsidRPr="00377911" w14:paraId="31556680" w14:textId="77777777" w:rsidTr="00D103FB">
        <w:tc>
          <w:tcPr>
            <w:tcW w:w="3750" w:type="dxa"/>
          </w:tcPr>
          <w:p w14:paraId="2049126A" w14:textId="77777777" w:rsidR="00874F97" w:rsidRPr="00377911" w:rsidRDefault="00874F97" w:rsidP="00D103FB">
            <w:pPr>
              <w:widowControl w:val="0"/>
              <w:rPr>
                <w:b/>
              </w:rPr>
            </w:pPr>
            <w:r w:rsidRPr="00377911">
              <w:rPr>
                <w:b/>
              </w:rPr>
              <w:t>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5940" w:type="dxa"/>
          </w:tcPr>
          <w:p w14:paraId="2E54405B" w14:textId="77777777" w:rsidR="00874F97" w:rsidRPr="00377911" w:rsidRDefault="00874F97" w:rsidP="00D103FB">
            <w:pPr>
              <w:widowControl w:val="0"/>
              <w:rPr>
                <w:b/>
              </w:rPr>
            </w:pPr>
            <w:r w:rsidRPr="00377911">
              <w:rPr>
                <w:b/>
              </w:rPr>
              <w:t>Beskrivelse af standard/</w:t>
            </w:r>
            <w:proofErr w:type="spellStart"/>
            <w:r w:rsidRPr="00377911">
              <w:rPr>
                <w:b/>
              </w:rPr>
              <w:t>best</w:t>
            </w:r>
            <w:proofErr w:type="spellEnd"/>
            <w:r w:rsidRPr="00377911">
              <w:rPr>
                <w:b/>
              </w:rPr>
              <w:t xml:space="preserve"> </w:t>
            </w:r>
            <w:proofErr w:type="spellStart"/>
            <w:r w:rsidRPr="00377911">
              <w:rPr>
                <w:b/>
              </w:rPr>
              <w:t>practice</w:t>
            </w:r>
            <w:proofErr w:type="spellEnd"/>
          </w:p>
        </w:tc>
        <w:tc>
          <w:tcPr>
            <w:tcW w:w="4260" w:type="dxa"/>
          </w:tcPr>
          <w:p w14:paraId="7135A059" w14:textId="77777777" w:rsidR="00874F97" w:rsidRPr="00377911" w:rsidRDefault="00874F97" w:rsidP="00D103FB">
            <w:pPr>
              <w:widowControl w:val="0"/>
              <w:rPr>
                <w:b/>
              </w:rPr>
            </w:pPr>
            <w:r w:rsidRPr="00377911">
              <w:rPr>
                <w:b/>
              </w:rPr>
              <w:t>Bemærkninger</w:t>
            </w:r>
          </w:p>
        </w:tc>
      </w:tr>
      <w:tr w:rsidR="00874F97" w:rsidRPr="008A1315" w14:paraId="217D85A2" w14:textId="77777777" w:rsidTr="00D103FB">
        <w:tc>
          <w:tcPr>
            <w:tcW w:w="3750" w:type="dxa"/>
            <w:shd w:val="clear" w:color="auto" w:fill="auto"/>
            <w:tcMar>
              <w:top w:w="100" w:type="dxa"/>
              <w:left w:w="100" w:type="dxa"/>
              <w:bottom w:w="100" w:type="dxa"/>
              <w:right w:w="100" w:type="dxa"/>
            </w:tcMar>
          </w:tcPr>
          <w:p w14:paraId="344A1331" w14:textId="77777777" w:rsidR="00874F97" w:rsidRPr="00377911" w:rsidRDefault="00874F97" w:rsidP="00D103FB">
            <w:pPr>
              <w:widowControl w:val="0"/>
            </w:pPr>
            <w:r w:rsidRPr="005D7784">
              <w:rPr>
                <w:lang w:val="en-US"/>
              </w:rPr>
              <w:t xml:space="preserve">OGC 09-025r2, </w:t>
            </w:r>
            <w:r w:rsidRPr="005D7784">
              <w:rPr>
                <w:i/>
                <w:lang w:val="en-US"/>
              </w:rPr>
              <w:t>OGC® Web Feature Service 2.0 Interface Standard – With Corrigendum</w:t>
            </w:r>
            <w:r w:rsidRPr="005D7784">
              <w:rPr>
                <w:lang w:val="en-US"/>
              </w:rPr>
              <w:t xml:space="preserve">. </w:t>
            </w:r>
            <w:r w:rsidRPr="00377911">
              <w:t>Version 2.0.2. 10 juli 2014. Tilgængelig på:</w:t>
            </w:r>
            <w:hyperlink r:id="rId120">
              <w:r w:rsidRPr="00377911">
                <w:t xml:space="preserve"> </w:t>
              </w:r>
            </w:hyperlink>
            <w:hyperlink r:id="rId121">
              <w:r w:rsidRPr="00377911">
                <w:rPr>
                  <w:color w:val="1155CC"/>
                  <w:u w:val="single"/>
                </w:rPr>
                <w:t>http://docs.opengeospatial.org/is/09-025r2/09-025r2.html</w:t>
              </w:r>
            </w:hyperlink>
          </w:p>
        </w:tc>
        <w:tc>
          <w:tcPr>
            <w:tcW w:w="5940" w:type="dxa"/>
            <w:shd w:val="clear" w:color="auto" w:fill="auto"/>
            <w:tcMar>
              <w:top w:w="100" w:type="dxa"/>
              <w:left w:w="100" w:type="dxa"/>
              <w:bottom w:w="100" w:type="dxa"/>
              <w:right w:w="100" w:type="dxa"/>
            </w:tcMar>
          </w:tcPr>
          <w:p w14:paraId="18CF1EB6" w14:textId="77777777" w:rsidR="00874F97" w:rsidRPr="00377911" w:rsidRDefault="00874F97" w:rsidP="00D103FB">
            <w:pPr>
              <w:widowControl w:val="0"/>
            </w:pPr>
            <w:r w:rsidRPr="00377911">
              <w:t>Denne OGC-standard beskriver snitfladen mellem en klient og en downloadtjeneste, Web Feature Service (WFS), som udstiller vektordata på objekt- og attributniveau.</w:t>
            </w:r>
          </w:p>
          <w:p w14:paraId="5CD9F2C6" w14:textId="77777777" w:rsidR="00874F97" w:rsidRPr="00377911" w:rsidRDefault="00874F97" w:rsidP="00D103FB">
            <w:pPr>
              <w:widowControl w:val="0"/>
            </w:pPr>
            <w:r w:rsidRPr="00377911">
              <w:t>En WFS-tjeneste skal understøtte kommunikation vha. HTTP og svarer i XML.</w:t>
            </w:r>
          </w:p>
          <w:p w14:paraId="30437AC9" w14:textId="77777777" w:rsidR="00874F97" w:rsidRPr="00377911" w:rsidRDefault="00874F97" w:rsidP="00D103FB">
            <w:pPr>
              <w:widowControl w:val="0"/>
            </w:pPr>
            <w:r w:rsidRPr="00377911">
              <w:t>Standarden definerer forskellige typer af WFS-tjenester. For alle typer gælder, at de skal kunne returnere vektordata i GML.</w:t>
            </w:r>
          </w:p>
          <w:p w14:paraId="27CA373B" w14:textId="77777777" w:rsidR="00874F97" w:rsidRPr="00377911" w:rsidRDefault="00874F97" w:rsidP="00D103FB">
            <w:pPr>
              <w:widowControl w:val="0"/>
            </w:pPr>
            <w:r w:rsidRPr="00377911">
              <w:t xml:space="preserve">Version 2.0.0 af denne OGC-standard er også kendt som DS/EN ISO 19142:2011, </w:t>
            </w:r>
            <w:r w:rsidRPr="00377911">
              <w:rPr>
                <w:i/>
              </w:rPr>
              <w:t>Geografisk information — Web Feature Service</w:t>
            </w:r>
            <w:r w:rsidRPr="00377911">
              <w:t>.</w:t>
            </w:r>
          </w:p>
        </w:tc>
        <w:tc>
          <w:tcPr>
            <w:tcW w:w="4260" w:type="dxa"/>
            <w:shd w:val="clear" w:color="auto" w:fill="auto"/>
            <w:tcMar>
              <w:top w:w="100" w:type="dxa"/>
              <w:left w:w="100" w:type="dxa"/>
              <w:bottom w:w="100" w:type="dxa"/>
              <w:right w:w="100" w:type="dxa"/>
            </w:tcMar>
          </w:tcPr>
          <w:p w14:paraId="13B58D7B" w14:textId="77777777" w:rsidR="00874F97" w:rsidRPr="00377911" w:rsidRDefault="00874F97" w:rsidP="00D103FB">
            <w:pPr>
              <w:widowControl w:val="0"/>
            </w:pPr>
            <w:r w:rsidRPr="00377911">
              <w:t xml:space="preserve">Modsætningen af distribution af vektordata på objekt- og attributniveau er distribution af vektordata på </w:t>
            </w:r>
            <w:proofErr w:type="spellStart"/>
            <w:r w:rsidRPr="00377911">
              <w:t>datasætniveau</w:t>
            </w:r>
            <w:proofErr w:type="spellEnd"/>
            <w:r w:rsidRPr="00377911">
              <w:t>, såsom fildownload via File Transfer Protocol (FTP)).</w:t>
            </w:r>
          </w:p>
          <w:p w14:paraId="37016041" w14:textId="77777777" w:rsidR="00874F97" w:rsidRPr="00377911" w:rsidRDefault="00874F97" w:rsidP="00D103FB">
            <w:pPr>
              <w:widowControl w:val="0"/>
            </w:pPr>
            <w:r w:rsidRPr="00377911">
              <w:t>Det kan lade sig gøre, at bruge WFS til at understøtte download af et helt datasæt på en gang (i é</w:t>
            </w:r>
            <w:r>
              <w:t>n</w:t>
            </w:r>
            <w:r w:rsidRPr="00377911">
              <w:t xml:space="preserve"> forespørgsel), men det frarådes for store datasæt.</w:t>
            </w:r>
          </w:p>
          <w:p w14:paraId="4AD67CC6" w14:textId="77777777" w:rsidR="00874F97" w:rsidRPr="00377911" w:rsidRDefault="00874F97" w:rsidP="00D103FB">
            <w:pPr>
              <w:widowControl w:val="0"/>
            </w:pPr>
          </w:p>
        </w:tc>
      </w:tr>
      <w:tr w:rsidR="00874F97" w:rsidRPr="008A1315" w14:paraId="5DD83D8A" w14:textId="77777777" w:rsidTr="00D103FB">
        <w:tc>
          <w:tcPr>
            <w:tcW w:w="3750" w:type="dxa"/>
          </w:tcPr>
          <w:p w14:paraId="677C5930" w14:textId="77777777" w:rsidR="00874F97" w:rsidRPr="00377911" w:rsidRDefault="00874F97" w:rsidP="00D103FB">
            <w:pPr>
              <w:widowControl w:val="0"/>
            </w:pPr>
            <w:r w:rsidRPr="005D7784">
              <w:rPr>
                <w:i/>
                <w:lang w:val="en-US"/>
              </w:rPr>
              <w:t xml:space="preserve">Technical Guidance for the implementation of INSPIRE </w:t>
            </w:r>
            <w:r w:rsidRPr="005D7784">
              <w:rPr>
                <w:i/>
                <w:lang w:val="en-US"/>
              </w:rPr>
              <w:lastRenderedPageBreak/>
              <w:t>Download Services</w:t>
            </w:r>
            <w:r w:rsidRPr="005D7784">
              <w:rPr>
                <w:lang w:val="en-US"/>
              </w:rPr>
              <w:t xml:space="preserve">. </w:t>
            </w:r>
            <w:r w:rsidRPr="00377911">
              <w:t>Version 3.1. 9 august 2013. Tilgængelig på:</w:t>
            </w:r>
            <w:hyperlink r:id="rId122">
              <w:r w:rsidRPr="00377911">
                <w:t xml:space="preserve"> </w:t>
              </w:r>
            </w:hyperlink>
            <w:hyperlink r:id="rId123">
              <w:r w:rsidRPr="00377911">
                <w:rPr>
                  <w:color w:val="1155CC"/>
                  <w:u w:val="single"/>
                </w:rPr>
                <w:t>https://inspire.ec.europa.eu/documents/technical-guidance-implementation-inspire-download-services</w:t>
              </w:r>
            </w:hyperlink>
          </w:p>
        </w:tc>
        <w:tc>
          <w:tcPr>
            <w:tcW w:w="5940" w:type="dxa"/>
          </w:tcPr>
          <w:p w14:paraId="28766F44" w14:textId="77777777" w:rsidR="00874F97" w:rsidRPr="00377911" w:rsidRDefault="00874F97" w:rsidP="00D103FB">
            <w:pPr>
              <w:widowControl w:val="0"/>
            </w:pPr>
            <w:r w:rsidRPr="00377911">
              <w:lastRenderedPageBreak/>
              <w:t xml:space="preserve">Denne INSPIRE-vejledning beskriver hvordan man kan leve op til </w:t>
            </w:r>
            <w:proofErr w:type="spellStart"/>
            <w:r w:rsidRPr="00377911">
              <w:lastRenderedPageBreak/>
              <w:t>INSPIREs</w:t>
            </w:r>
            <w:proofErr w:type="spellEnd"/>
            <w:r w:rsidRPr="00377911">
              <w:t xml:space="preserve"> krav om downloadtjenester ved hjælp af bl.a. WFS 2.0.</w:t>
            </w:r>
          </w:p>
        </w:tc>
        <w:tc>
          <w:tcPr>
            <w:tcW w:w="4260" w:type="dxa"/>
          </w:tcPr>
          <w:p w14:paraId="62973B99" w14:textId="77777777" w:rsidR="00874F97" w:rsidRPr="00377911" w:rsidRDefault="00874F97" w:rsidP="00D103FB">
            <w:pPr>
              <w:widowControl w:val="0"/>
            </w:pPr>
            <w:r w:rsidRPr="00377911">
              <w:lastRenderedPageBreak/>
              <w:t xml:space="preserve">Se også ovenstående forbehold hvad angår store </w:t>
            </w:r>
            <w:r w:rsidRPr="00377911">
              <w:lastRenderedPageBreak/>
              <w:t>datasæt.</w:t>
            </w:r>
          </w:p>
          <w:p w14:paraId="5ED649C0" w14:textId="77777777" w:rsidR="00874F97" w:rsidRPr="00377911" w:rsidRDefault="00874F97" w:rsidP="00D103FB">
            <w:pPr>
              <w:widowControl w:val="0"/>
            </w:pPr>
            <w:r w:rsidRPr="00377911">
              <w:t xml:space="preserve">Man kan teste om en tjeneste er i overensstemmelse med vejledningen på </w:t>
            </w:r>
            <w:hyperlink r:id="rId124">
              <w:r w:rsidRPr="00377911">
                <w:rPr>
                  <w:color w:val="1155CC"/>
                  <w:u w:val="single"/>
                </w:rPr>
                <w:t>http://inspire.ec.europa.eu/validator/</w:t>
              </w:r>
            </w:hyperlink>
            <w:r w:rsidRPr="00377911">
              <w:t xml:space="preserve">. </w:t>
            </w:r>
          </w:p>
        </w:tc>
      </w:tr>
      <w:tr w:rsidR="00874F97" w:rsidRPr="008A1315" w14:paraId="5BFBC0A4" w14:textId="77777777" w:rsidTr="00D103FB">
        <w:tc>
          <w:tcPr>
            <w:tcW w:w="3750" w:type="dxa"/>
          </w:tcPr>
          <w:p w14:paraId="4BBDBB76" w14:textId="77777777" w:rsidR="00874F97" w:rsidRPr="00377911" w:rsidRDefault="00874F97" w:rsidP="00D103FB">
            <w:pPr>
              <w:widowControl w:val="0"/>
            </w:pPr>
            <w:r w:rsidRPr="005D7784">
              <w:rPr>
                <w:lang w:val="en-US"/>
              </w:rPr>
              <w:lastRenderedPageBreak/>
              <w:t xml:space="preserve">OGC 06-042, </w:t>
            </w:r>
            <w:proofErr w:type="spellStart"/>
            <w:r w:rsidRPr="005D7784">
              <w:rPr>
                <w:i/>
                <w:lang w:val="en-US"/>
              </w:rPr>
              <w:t>OpenGIS</w:t>
            </w:r>
            <w:proofErr w:type="spellEnd"/>
            <w:r w:rsidRPr="005D7784">
              <w:rPr>
                <w:i/>
                <w:lang w:val="en-US"/>
              </w:rPr>
              <w:t>® Web Map Server Implementation Specification</w:t>
            </w:r>
            <w:r w:rsidRPr="005D7784">
              <w:rPr>
                <w:lang w:val="en-US"/>
              </w:rPr>
              <w:t xml:space="preserve">. </w:t>
            </w:r>
            <w:r w:rsidRPr="00377911">
              <w:t>Version 1.3.0. 15 marts 2006. Tilgængelig på:</w:t>
            </w:r>
            <w:hyperlink r:id="rId125">
              <w:r w:rsidRPr="00377911">
                <w:t xml:space="preserve"> </w:t>
              </w:r>
            </w:hyperlink>
            <w:hyperlink r:id="rId126">
              <w:r w:rsidRPr="00377911">
                <w:rPr>
                  <w:color w:val="1155CC"/>
                  <w:u w:val="single"/>
                </w:rPr>
                <w:t>http://portal.opengeospatial.org/files/?artifact_id=14416</w:t>
              </w:r>
            </w:hyperlink>
          </w:p>
        </w:tc>
        <w:tc>
          <w:tcPr>
            <w:tcW w:w="5940" w:type="dxa"/>
          </w:tcPr>
          <w:p w14:paraId="48CD8006" w14:textId="77777777" w:rsidR="00874F97" w:rsidRPr="00377911" w:rsidRDefault="00874F97" w:rsidP="00D103FB">
            <w:pPr>
              <w:widowControl w:val="0"/>
            </w:pPr>
            <w:r w:rsidRPr="00377911">
              <w:t>Denne OGC-standard beskriver snitfladen mellem en klient og en visning</w:t>
            </w:r>
            <w:r>
              <w:t>s</w:t>
            </w:r>
            <w:r w:rsidRPr="00377911">
              <w:t xml:space="preserve">tjeneste, Web </w:t>
            </w:r>
            <w:proofErr w:type="spellStart"/>
            <w:r w:rsidRPr="00377911">
              <w:t>Map</w:t>
            </w:r>
            <w:proofErr w:type="spellEnd"/>
            <w:r w:rsidRPr="00377911">
              <w:t xml:space="preserve"> Service (WMS), som udstiller dynamisk genererede georefererede billeder (fx i PNG-formatet).</w:t>
            </w:r>
          </w:p>
          <w:p w14:paraId="0EB53E13" w14:textId="77777777" w:rsidR="00874F97" w:rsidRPr="00377911" w:rsidRDefault="00874F97" w:rsidP="00D103FB">
            <w:pPr>
              <w:widowControl w:val="0"/>
            </w:pPr>
            <w:r w:rsidRPr="00377911">
              <w:t xml:space="preserve">Denne standard er også kendt som DS/EN ISO 19128:2008, </w:t>
            </w:r>
            <w:r w:rsidRPr="00377911">
              <w:rPr>
                <w:i/>
              </w:rPr>
              <w:t xml:space="preserve">Geografisk information — Web </w:t>
            </w:r>
            <w:proofErr w:type="spellStart"/>
            <w:r w:rsidRPr="00377911">
              <w:rPr>
                <w:i/>
              </w:rPr>
              <w:t>Map</w:t>
            </w:r>
            <w:proofErr w:type="spellEnd"/>
            <w:r w:rsidRPr="00377911">
              <w:rPr>
                <w:i/>
              </w:rPr>
              <w:t xml:space="preserve"> Server-grænseflade</w:t>
            </w:r>
            <w:r w:rsidRPr="00377911">
              <w:t>.</w:t>
            </w:r>
          </w:p>
        </w:tc>
        <w:tc>
          <w:tcPr>
            <w:tcW w:w="4260" w:type="dxa"/>
          </w:tcPr>
          <w:p w14:paraId="5A1B14D9" w14:textId="77777777" w:rsidR="00874F97" w:rsidRPr="00377911" w:rsidRDefault="00874F97" w:rsidP="00D103FB">
            <w:pPr>
              <w:widowControl w:val="0"/>
            </w:pPr>
          </w:p>
        </w:tc>
      </w:tr>
      <w:tr w:rsidR="00874F97" w:rsidRPr="008A1315" w14:paraId="1E07D4B8" w14:textId="77777777" w:rsidTr="00D103FB">
        <w:tc>
          <w:tcPr>
            <w:tcW w:w="3750" w:type="dxa"/>
          </w:tcPr>
          <w:p w14:paraId="641A3E6D" w14:textId="77777777" w:rsidR="00874F97" w:rsidRPr="00377911" w:rsidRDefault="00874F97" w:rsidP="00D103FB">
            <w:pPr>
              <w:widowControl w:val="0"/>
            </w:pPr>
            <w:r w:rsidRPr="005D7784">
              <w:rPr>
                <w:lang w:val="en-US"/>
              </w:rPr>
              <w:t xml:space="preserve">OGC 05-078r4, </w:t>
            </w:r>
            <w:r w:rsidRPr="005D7784">
              <w:rPr>
                <w:i/>
                <w:lang w:val="en-US"/>
              </w:rPr>
              <w:t>Styled Layer Descriptor profile of the Web Map Service Implementation Specification</w:t>
            </w:r>
            <w:r w:rsidRPr="005D7784">
              <w:rPr>
                <w:lang w:val="en-US"/>
              </w:rPr>
              <w:t xml:space="preserve">. </w:t>
            </w:r>
            <w:r w:rsidRPr="00377911">
              <w:t>Version 1.1.0. 29 juni 2007. Tilgængelig på:</w:t>
            </w:r>
            <w:hyperlink r:id="rId127">
              <w:r w:rsidRPr="00377911">
                <w:t xml:space="preserve"> </w:t>
              </w:r>
            </w:hyperlink>
            <w:hyperlink r:id="rId128">
              <w:r w:rsidRPr="00377911">
                <w:rPr>
                  <w:color w:val="1155CC"/>
                  <w:u w:val="single"/>
                </w:rPr>
                <w:t>http://portal.opengeospatial.org/files/?artifact_id=22364</w:t>
              </w:r>
            </w:hyperlink>
          </w:p>
        </w:tc>
        <w:tc>
          <w:tcPr>
            <w:tcW w:w="5940" w:type="dxa"/>
          </w:tcPr>
          <w:p w14:paraId="5DD9B62F" w14:textId="77777777" w:rsidR="00874F97" w:rsidRPr="00377911" w:rsidRDefault="00874F97" w:rsidP="00D103FB">
            <w:pPr>
              <w:widowControl w:val="0"/>
            </w:pPr>
            <w:r w:rsidRPr="00377911">
              <w:t xml:space="preserve">Denne OGC-standard, </w:t>
            </w:r>
            <w:proofErr w:type="spellStart"/>
            <w:r w:rsidRPr="00377911">
              <w:t>Styled</w:t>
            </w:r>
            <w:proofErr w:type="spellEnd"/>
            <w:r w:rsidRPr="00377911">
              <w:t xml:space="preserve"> </w:t>
            </w:r>
            <w:proofErr w:type="spellStart"/>
            <w:r w:rsidRPr="00377911">
              <w:t>Layer</w:t>
            </w:r>
            <w:proofErr w:type="spellEnd"/>
            <w:r w:rsidRPr="00377911">
              <w:t xml:space="preserve"> </w:t>
            </w:r>
            <w:proofErr w:type="spellStart"/>
            <w:r w:rsidRPr="00377911">
              <w:t>Descriptor</w:t>
            </w:r>
            <w:proofErr w:type="spellEnd"/>
            <w:r w:rsidRPr="00377911">
              <w:t xml:space="preserve"> (SLD), beskriver hvordan en WMS kan udvides så den tillader brugerdefineret </w:t>
            </w:r>
            <w:proofErr w:type="spellStart"/>
            <w:r w:rsidRPr="00377911">
              <w:t>styling</w:t>
            </w:r>
            <w:proofErr w:type="spellEnd"/>
            <w:r w:rsidRPr="00377911">
              <w:t xml:space="preserve"> vha. </w:t>
            </w:r>
            <w:proofErr w:type="spellStart"/>
            <w:r w:rsidRPr="00377911">
              <w:rPr>
                <w:i/>
              </w:rPr>
              <w:t>Symbology</w:t>
            </w:r>
            <w:proofErr w:type="spellEnd"/>
            <w:r w:rsidRPr="00377911">
              <w:rPr>
                <w:i/>
              </w:rPr>
              <w:t xml:space="preserve"> Encoding </w:t>
            </w:r>
            <w:proofErr w:type="spellStart"/>
            <w:r w:rsidRPr="00377911">
              <w:rPr>
                <w:i/>
              </w:rPr>
              <w:t>Implementation</w:t>
            </w:r>
            <w:proofErr w:type="spellEnd"/>
            <w:r w:rsidRPr="00377911">
              <w:rPr>
                <w:i/>
              </w:rPr>
              <w:t xml:space="preserve"> </w:t>
            </w:r>
            <w:proofErr w:type="spellStart"/>
            <w:r w:rsidRPr="00377911">
              <w:rPr>
                <w:i/>
              </w:rPr>
              <w:t>Specification</w:t>
            </w:r>
            <w:proofErr w:type="spellEnd"/>
            <w:r w:rsidRPr="00377911">
              <w:t>.</w:t>
            </w:r>
          </w:p>
        </w:tc>
        <w:tc>
          <w:tcPr>
            <w:tcW w:w="4260" w:type="dxa"/>
          </w:tcPr>
          <w:p w14:paraId="042F1A12" w14:textId="77777777" w:rsidR="00874F97" w:rsidRPr="00377911" w:rsidRDefault="00874F97" w:rsidP="00D103FB">
            <w:pPr>
              <w:widowControl w:val="0"/>
            </w:pPr>
            <w:r w:rsidRPr="00377911">
              <w:t xml:space="preserve">Sammen med </w:t>
            </w:r>
            <w:proofErr w:type="spellStart"/>
            <w:r w:rsidRPr="00377911">
              <w:rPr>
                <w:i/>
              </w:rPr>
              <w:t>Symbology</w:t>
            </w:r>
            <w:proofErr w:type="spellEnd"/>
            <w:r w:rsidRPr="00377911">
              <w:rPr>
                <w:i/>
              </w:rPr>
              <w:t xml:space="preserve"> Encoding </w:t>
            </w:r>
            <w:proofErr w:type="spellStart"/>
            <w:r w:rsidRPr="00377911">
              <w:rPr>
                <w:i/>
              </w:rPr>
              <w:t>Implementation</w:t>
            </w:r>
            <w:proofErr w:type="spellEnd"/>
            <w:r w:rsidRPr="00377911">
              <w:rPr>
                <w:i/>
              </w:rPr>
              <w:t xml:space="preserve"> </w:t>
            </w:r>
            <w:proofErr w:type="spellStart"/>
            <w:r w:rsidRPr="00377911">
              <w:rPr>
                <w:i/>
              </w:rPr>
              <w:t>Specification</w:t>
            </w:r>
            <w:proofErr w:type="spellEnd"/>
            <w:r w:rsidRPr="00377911">
              <w:t xml:space="preserve"> er denne standard efterfølgeren af SLD 1.0.</w:t>
            </w:r>
          </w:p>
        </w:tc>
      </w:tr>
      <w:tr w:rsidR="00874F97" w:rsidRPr="008A1315" w14:paraId="0B8041BB" w14:textId="77777777" w:rsidTr="00D103FB">
        <w:tc>
          <w:tcPr>
            <w:tcW w:w="3750" w:type="dxa"/>
          </w:tcPr>
          <w:p w14:paraId="2D7868D1" w14:textId="77777777" w:rsidR="00874F97" w:rsidRPr="00377911" w:rsidRDefault="00874F97" w:rsidP="00D103FB">
            <w:pPr>
              <w:widowControl w:val="0"/>
            </w:pPr>
            <w:r w:rsidRPr="005D7784">
              <w:rPr>
                <w:lang w:val="en-US"/>
              </w:rPr>
              <w:t xml:space="preserve">OGC 05-077r4, </w:t>
            </w:r>
            <w:proofErr w:type="spellStart"/>
            <w:r w:rsidRPr="005D7784">
              <w:rPr>
                <w:i/>
                <w:lang w:val="en-US"/>
              </w:rPr>
              <w:t>Symbology</w:t>
            </w:r>
            <w:proofErr w:type="spellEnd"/>
            <w:r w:rsidRPr="005D7784">
              <w:rPr>
                <w:i/>
                <w:lang w:val="en-US"/>
              </w:rPr>
              <w:t xml:space="preserve"> Encoding Implementation Specification</w:t>
            </w:r>
            <w:r w:rsidRPr="005D7784">
              <w:rPr>
                <w:lang w:val="en-US"/>
              </w:rPr>
              <w:t xml:space="preserve">. </w:t>
            </w:r>
            <w:r w:rsidRPr="00377911">
              <w:t>Version 1.1.0. 21 juli 2006. Tilgængelig på:</w:t>
            </w:r>
            <w:hyperlink r:id="rId129">
              <w:r w:rsidRPr="00377911">
                <w:t xml:space="preserve"> </w:t>
              </w:r>
            </w:hyperlink>
            <w:hyperlink r:id="rId130">
              <w:r w:rsidRPr="00377911">
                <w:rPr>
                  <w:color w:val="1155CC"/>
                  <w:u w:val="single"/>
                </w:rPr>
                <w:t>http://portal.opengeospatial.org/files/?artifact_id=16700</w:t>
              </w:r>
            </w:hyperlink>
          </w:p>
        </w:tc>
        <w:tc>
          <w:tcPr>
            <w:tcW w:w="5940" w:type="dxa"/>
          </w:tcPr>
          <w:p w14:paraId="7F59E8D2" w14:textId="77777777" w:rsidR="00874F97" w:rsidRPr="00377911" w:rsidRDefault="00874F97" w:rsidP="00D103FB">
            <w:pPr>
              <w:widowControl w:val="0"/>
            </w:pPr>
            <w:r w:rsidRPr="00377911">
              <w:t>Denne OGC-standard definerer et sprog for præsentation af geodata (</w:t>
            </w:r>
            <w:proofErr w:type="spellStart"/>
            <w:r w:rsidRPr="00377911">
              <w:t>styling</w:t>
            </w:r>
            <w:proofErr w:type="spellEnd"/>
            <w:r w:rsidRPr="00377911">
              <w:t>).</w:t>
            </w:r>
          </w:p>
        </w:tc>
        <w:tc>
          <w:tcPr>
            <w:tcW w:w="4260" w:type="dxa"/>
          </w:tcPr>
          <w:p w14:paraId="3745CAC2" w14:textId="77777777" w:rsidR="00874F97" w:rsidRPr="00377911" w:rsidRDefault="00874F97" w:rsidP="00D103FB">
            <w:pPr>
              <w:widowControl w:val="0"/>
            </w:pPr>
          </w:p>
        </w:tc>
      </w:tr>
      <w:tr w:rsidR="00874F97" w:rsidRPr="008A1315" w14:paraId="54A97FD6" w14:textId="77777777" w:rsidTr="00D103FB">
        <w:tc>
          <w:tcPr>
            <w:tcW w:w="3750" w:type="dxa"/>
          </w:tcPr>
          <w:p w14:paraId="526660D3" w14:textId="77777777" w:rsidR="00874F97" w:rsidRPr="00377911" w:rsidRDefault="00874F97" w:rsidP="00D103FB">
            <w:pPr>
              <w:widowControl w:val="0"/>
            </w:pPr>
            <w:r w:rsidRPr="00377911">
              <w:t xml:space="preserve">OGC 07-057r7, </w:t>
            </w:r>
            <w:proofErr w:type="spellStart"/>
            <w:r w:rsidRPr="00377911">
              <w:rPr>
                <w:i/>
              </w:rPr>
              <w:t>OpenGIS</w:t>
            </w:r>
            <w:proofErr w:type="spellEnd"/>
            <w:r w:rsidRPr="00377911">
              <w:rPr>
                <w:i/>
              </w:rPr>
              <w:t xml:space="preserve">® Web </w:t>
            </w:r>
            <w:proofErr w:type="spellStart"/>
            <w:r w:rsidRPr="00377911">
              <w:rPr>
                <w:i/>
              </w:rPr>
              <w:t>Map</w:t>
            </w:r>
            <w:proofErr w:type="spellEnd"/>
            <w:r w:rsidRPr="00377911">
              <w:rPr>
                <w:i/>
              </w:rPr>
              <w:t xml:space="preserve"> </w:t>
            </w:r>
            <w:proofErr w:type="spellStart"/>
            <w:r w:rsidRPr="00377911">
              <w:rPr>
                <w:i/>
              </w:rPr>
              <w:t>Tile</w:t>
            </w:r>
            <w:proofErr w:type="spellEnd"/>
            <w:r w:rsidRPr="00377911">
              <w:rPr>
                <w:i/>
              </w:rPr>
              <w:t xml:space="preserve"> Service </w:t>
            </w:r>
            <w:proofErr w:type="spellStart"/>
            <w:r w:rsidRPr="00377911">
              <w:rPr>
                <w:i/>
              </w:rPr>
              <w:t>Implementation</w:t>
            </w:r>
            <w:proofErr w:type="spellEnd"/>
            <w:r w:rsidRPr="00377911">
              <w:rPr>
                <w:i/>
              </w:rPr>
              <w:t xml:space="preserve"> Standard</w:t>
            </w:r>
            <w:r w:rsidRPr="00377911">
              <w:t>. Version 1.0.0. 6 april 2010. Tilgængelig på:</w:t>
            </w:r>
            <w:hyperlink r:id="rId131">
              <w:r w:rsidRPr="00377911">
                <w:t xml:space="preserve"> </w:t>
              </w:r>
            </w:hyperlink>
            <w:hyperlink r:id="rId132">
              <w:r w:rsidRPr="00377911">
                <w:rPr>
                  <w:color w:val="1155CC"/>
                  <w:u w:val="single"/>
                </w:rPr>
                <w:t>http://portal.opengeospatial.org/files/?artifact_id=35326</w:t>
              </w:r>
            </w:hyperlink>
          </w:p>
        </w:tc>
        <w:tc>
          <w:tcPr>
            <w:tcW w:w="5940" w:type="dxa"/>
          </w:tcPr>
          <w:p w14:paraId="3C9D59D7" w14:textId="77777777" w:rsidR="00874F97" w:rsidRPr="00377911" w:rsidRDefault="00874F97" w:rsidP="00D103FB">
            <w:pPr>
              <w:widowControl w:val="0"/>
            </w:pPr>
            <w:r w:rsidRPr="00377911">
              <w:t xml:space="preserve">Denne OGC-standard beskriver snitfladen mellem en klient og en visningstjeneste, Web </w:t>
            </w:r>
            <w:proofErr w:type="spellStart"/>
            <w:r w:rsidRPr="00377911">
              <w:t>Map</w:t>
            </w:r>
            <w:proofErr w:type="spellEnd"/>
            <w:r w:rsidRPr="00377911">
              <w:t xml:space="preserve"> </w:t>
            </w:r>
            <w:proofErr w:type="spellStart"/>
            <w:r w:rsidRPr="00377911">
              <w:t>Tile</w:t>
            </w:r>
            <w:proofErr w:type="spellEnd"/>
            <w:r w:rsidRPr="00377911">
              <w:t xml:space="preserve"> Service (WMTS), som udstiller forhåndsgenererede georefererede billeder (fx i PNG-formatet).</w:t>
            </w:r>
          </w:p>
        </w:tc>
        <w:tc>
          <w:tcPr>
            <w:tcW w:w="4260" w:type="dxa"/>
          </w:tcPr>
          <w:p w14:paraId="7B8C691D" w14:textId="77777777" w:rsidR="00874F97" w:rsidRPr="00377911" w:rsidRDefault="00874F97" w:rsidP="00D103FB">
            <w:pPr>
              <w:widowControl w:val="0"/>
            </w:pPr>
            <w:r w:rsidRPr="00377911">
              <w:t>Fordi billederne er generet på forhånd, er performance af WMTS-tjenester bedre en af WMS-tjenester.</w:t>
            </w:r>
          </w:p>
        </w:tc>
      </w:tr>
      <w:tr w:rsidR="00874F97" w:rsidRPr="008A1315" w14:paraId="7B4EDF88" w14:textId="77777777" w:rsidTr="00D103FB">
        <w:tc>
          <w:tcPr>
            <w:tcW w:w="3750" w:type="dxa"/>
          </w:tcPr>
          <w:p w14:paraId="059A09CA" w14:textId="77777777" w:rsidR="00874F97" w:rsidRPr="00377911" w:rsidRDefault="00874F97" w:rsidP="00D103FB">
            <w:pPr>
              <w:widowControl w:val="0"/>
            </w:pPr>
            <w:r w:rsidRPr="005D7784">
              <w:rPr>
                <w:i/>
                <w:lang w:val="en-US"/>
              </w:rPr>
              <w:lastRenderedPageBreak/>
              <w:t>Technical Guidance for the implementation of INSPIRE View Services</w:t>
            </w:r>
            <w:r w:rsidRPr="005D7784">
              <w:rPr>
                <w:lang w:val="en-US"/>
              </w:rPr>
              <w:t xml:space="preserve">. </w:t>
            </w:r>
            <w:r w:rsidRPr="00377911">
              <w:t>Version 3.11. 4 april 2013. Tilgængelig på:</w:t>
            </w:r>
            <w:hyperlink r:id="rId133">
              <w:r w:rsidRPr="00377911">
                <w:t xml:space="preserve"> </w:t>
              </w:r>
            </w:hyperlink>
            <w:hyperlink r:id="rId134">
              <w:r w:rsidRPr="00377911">
                <w:rPr>
                  <w:color w:val="1155CC"/>
                  <w:u w:val="single"/>
                </w:rPr>
                <w:t>https://inspire.ec.europa.eu/documents/technical-guidance-implementation-inspire-view-services-1</w:t>
              </w:r>
            </w:hyperlink>
          </w:p>
        </w:tc>
        <w:tc>
          <w:tcPr>
            <w:tcW w:w="5940" w:type="dxa"/>
          </w:tcPr>
          <w:p w14:paraId="01764415" w14:textId="77777777" w:rsidR="00874F97" w:rsidRPr="00377911" w:rsidRDefault="00874F97" w:rsidP="00D103FB">
            <w:pPr>
              <w:widowControl w:val="0"/>
            </w:pPr>
            <w:r w:rsidRPr="00377911">
              <w:t xml:space="preserve">Denne INSPIRE-vejledning beskriver, hvordan man kan leve op til </w:t>
            </w:r>
            <w:proofErr w:type="spellStart"/>
            <w:r w:rsidRPr="00377911">
              <w:t>INSPIREs</w:t>
            </w:r>
            <w:proofErr w:type="spellEnd"/>
            <w:r w:rsidRPr="00377911">
              <w:t xml:space="preserve"> krav om visningstjenester ved hjælp af WMS 1.3.0 (den anbefalede måde fra </w:t>
            </w:r>
            <w:proofErr w:type="spellStart"/>
            <w:r w:rsidRPr="00377911">
              <w:t>INSPIREs</w:t>
            </w:r>
            <w:proofErr w:type="spellEnd"/>
            <w:r w:rsidRPr="00377911">
              <w:t xml:space="preserve"> side), WMTS 1.0.0 og WMS 1.1.1.</w:t>
            </w:r>
          </w:p>
        </w:tc>
        <w:tc>
          <w:tcPr>
            <w:tcW w:w="4260" w:type="dxa"/>
          </w:tcPr>
          <w:p w14:paraId="311E87DC" w14:textId="77777777" w:rsidR="00874F97" w:rsidRPr="00377911" w:rsidRDefault="00874F97" w:rsidP="00D103FB">
            <w:pPr>
              <w:widowControl w:val="0"/>
            </w:pPr>
            <w:r w:rsidRPr="00377911">
              <w:t xml:space="preserve">Man kan teste om en tjeneste er i overensstemmelse med vejledningen på </w:t>
            </w:r>
            <w:hyperlink r:id="rId135">
              <w:r w:rsidRPr="00377911">
                <w:rPr>
                  <w:color w:val="1155CC"/>
                  <w:u w:val="single"/>
                </w:rPr>
                <w:t>http://inspire.ec.europa.eu/validator/</w:t>
              </w:r>
            </w:hyperlink>
            <w:r w:rsidRPr="00377911">
              <w:t xml:space="preserve">. </w:t>
            </w:r>
          </w:p>
        </w:tc>
      </w:tr>
      <w:tr w:rsidR="00874F97" w:rsidRPr="008A1315" w14:paraId="3432D084" w14:textId="77777777" w:rsidTr="00D103FB">
        <w:tc>
          <w:tcPr>
            <w:tcW w:w="3750" w:type="dxa"/>
          </w:tcPr>
          <w:p w14:paraId="1BE25D3B" w14:textId="77777777" w:rsidR="00874F97" w:rsidRPr="00377911" w:rsidRDefault="00874F97" w:rsidP="00D103FB">
            <w:pPr>
              <w:widowControl w:val="0"/>
            </w:pPr>
            <w:r w:rsidRPr="005D7784">
              <w:rPr>
                <w:lang w:val="en-US"/>
              </w:rPr>
              <w:t xml:space="preserve">OGC 07-006r1, </w:t>
            </w:r>
            <w:proofErr w:type="spellStart"/>
            <w:r w:rsidRPr="005D7784">
              <w:rPr>
                <w:i/>
                <w:lang w:val="en-US"/>
              </w:rPr>
              <w:t>OpenGIS</w:t>
            </w:r>
            <w:proofErr w:type="spellEnd"/>
            <w:r w:rsidRPr="005D7784">
              <w:rPr>
                <w:i/>
                <w:lang w:val="en-US"/>
              </w:rPr>
              <w:t>® Catalogue Services Specification</w:t>
            </w:r>
            <w:r w:rsidRPr="005D7784">
              <w:rPr>
                <w:lang w:val="en-US"/>
              </w:rPr>
              <w:t xml:space="preserve">. </w:t>
            </w:r>
            <w:r w:rsidRPr="00377911">
              <w:t>Version 2.0.2. 23 februar 2007. Tilgængelig på:</w:t>
            </w:r>
            <w:hyperlink r:id="rId136">
              <w:r w:rsidRPr="00377911">
                <w:t xml:space="preserve"> </w:t>
              </w:r>
            </w:hyperlink>
            <w:hyperlink r:id="rId137">
              <w:r w:rsidRPr="00377911">
                <w:rPr>
                  <w:color w:val="1155CC"/>
                  <w:u w:val="single"/>
                </w:rPr>
                <w:t>http://portal.opengeospatial.org/files/?artifact_id=20555</w:t>
              </w:r>
            </w:hyperlink>
          </w:p>
        </w:tc>
        <w:tc>
          <w:tcPr>
            <w:tcW w:w="5940" w:type="dxa"/>
          </w:tcPr>
          <w:p w14:paraId="561F6332" w14:textId="77777777" w:rsidR="00874F97" w:rsidRPr="00377911" w:rsidRDefault="00874F97" w:rsidP="00D103FB">
            <w:pPr>
              <w:widowControl w:val="0"/>
            </w:pPr>
            <w:r w:rsidRPr="00377911">
              <w:t xml:space="preserve">Denne OGC-standard definerer snitfladen mellem en klient og en søgetjeneste, </w:t>
            </w:r>
            <w:proofErr w:type="spellStart"/>
            <w:r w:rsidRPr="00377911">
              <w:t>Catalogue</w:t>
            </w:r>
            <w:proofErr w:type="spellEnd"/>
            <w:r w:rsidRPr="00377911">
              <w:t xml:space="preserve"> Service for the Web (CSW), som udstiller metadata og har operationer så man kan søge på de forskellige felter.</w:t>
            </w:r>
          </w:p>
          <w:p w14:paraId="0D2D48F0" w14:textId="77777777" w:rsidR="00874F97" w:rsidRPr="00377911" w:rsidRDefault="00874F97" w:rsidP="00D103FB">
            <w:pPr>
              <w:widowControl w:val="0"/>
            </w:pPr>
          </w:p>
        </w:tc>
        <w:tc>
          <w:tcPr>
            <w:tcW w:w="4260" w:type="dxa"/>
          </w:tcPr>
          <w:p w14:paraId="1D53D583" w14:textId="77777777" w:rsidR="00874F97" w:rsidRPr="00377911" w:rsidRDefault="00DB6F40" w:rsidP="00D103FB">
            <w:pPr>
              <w:widowControl w:val="0"/>
            </w:pPr>
            <w:hyperlink r:id="rId138">
              <w:r w:rsidR="00874F97" w:rsidRPr="00377911">
                <w:rPr>
                  <w:color w:val="1155CC"/>
                  <w:u w:val="single"/>
                </w:rPr>
                <w:t>Geodata-info</w:t>
              </w:r>
            </w:hyperlink>
            <w:r w:rsidR="00874F97" w:rsidRPr="00377911">
              <w:t xml:space="preserve"> er i overensstemmelse med denne standard.</w:t>
            </w:r>
          </w:p>
        </w:tc>
      </w:tr>
      <w:tr w:rsidR="00874F97" w:rsidRPr="008A1315" w14:paraId="2B64C2E9" w14:textId="77777777" w:rsidTr="00D103FB">
        <w:tc>
          <w:tcPr>
            <w:tcW w:w="3750" w:type="dxa"/>
          </w:tcPr>
          <w:p w14:paraId="1C762E33" w14:textId="77777777" w:rsidR="00874F97" w:rsidRPr="00377911" w:rsidRDefault="00874F97" w:rsidP="00D103FB">
            <w:pPr>
              <w:widowControl w:val="0"/>
            </w:pPr>
            <w:r w:rsidRPr="005D7784">
              <w:rPr>
                <w:lang w:val="en-US"/>
              </w:rPr>
              <w:t xml:space="preserve">OGC 07-045r1, </w:t>
            </w:r>
            <w:proofErr w:type="spellStart"/>
            <w:r w:rsidRPr="005D7784">
              <w:rPr>
                <w:i/>
                <w:lang w:val="en-US"/>
              </w:rPr>
              <w:t>OpenGIS</w:t>
            </w:r>
            <w:proofErr w:type="spellEnd"/>
            <w:r w:rsidRPr="005D7784">
              <w:rPr>
                <w:i/>
                <w:lang w:val="en-US"/>
              </w:rPr>
              <w:t>® Catalogue Services Specification 2.0.2 - ISO Metadata Application Profile: Corrigendum</w:t>
            </w:r>
            <w:r w:rsidRPr="005D7784">
              <w:rPr>
                <w:lang w:val="en-US"/>
              </w:rPr>
              <w:t xml:space="preserve">. </w:t>
            </w:r>
            <w:r w:rsidRPr="00377911">
              <w:t>9 marts 2018. Tilgængelig på:</w:t>
            </w:r>
            <w:hyperlink r:id="rId139">
              <w:r w:rsidRPr="00377911">
                <w:t xml:space="preserve"> </w:t>
              </w:r>
            </w:hyperlink>
            <w:hyperlink r:id="rId140">
              <w:r w:rsidRPr="00377911">
                <w:rPr>
                  <w:color w:val="1155CC"/>
                  <w:u w:val="single"/>
                </w:rPr>
                <w:t>https://portal.opengeospatial.org/files/?artifact_id=77855</w:t>
              </w:r>
            </w:hyperlink>
          </w:p>
        </w:tc>
        <w:tc>
          <w:tcPr>
            <w:tcW w:w="5940" w:type="dxa"/>
          </w:tcPr>
          <w:p w14:paraId="7CD7109F" w14:textId="77777777" w:rsidR="00874F97" w:rsidRPr="00377911" w:rsidRDefault="00874F97" w:rsidP="00D103FB">
            <w:pPr>
              <w:widowControl w:val="0"/>
            </w:pPr>
            <w:r w:rsidRPr="00377911">
              <w:t>Denne OGC-standarden definerer hvordan man anvender OGC 07-006r1 sammen med metadata som specificeret i ISO 19115.</w:t>
            </w:r>
          </w:p>
        </w:tc>
        <w:tc>
          <w:tcPr>
            <w:tcW w:w="4260" w:type="dxa"/>
          </w:tcPr>
          <w:p w14:paraId="61A5A982" w14:textId="77777777" w:rsidR="00874F97" w:rsidRPr="00377911" w:rsidRDefault="00DB6F40" w:rsidP="00D103FB">
            <w:pPr>
              <w:widowControl w:val="0"/>
            </w:pPr>
            <w:hyperlink r:id="rId141">
              <w:r w:rsidR="00874F97" w:rsidRPr="00377911">
                <w:rPr>
                  <w:color w:val="1155CC"/>
                  <w:u w:val="single"/>
                </w:rPr>
                <w:t>Geodata-info</w:t>
              </w:r>
            </w:hyperlink>
            <w:r w:rsidR="00874F97" w:rsidRPr="00377911">
              <w:t xml:space="preserve"> er i overensstemmelse med denne standard.</w:t>
            </w:r>
          </w:p>
        </w:tc>
      </w:tr>
      <w:tr w:rsidR="00874F97" w:rsidRPr="008A1315" w14:paraId="0530531F" w14:textId="77777777" w:rsidTr="00D103FB">
        <w:tc>
          <w:tcPr>
            <w:tcW w:w="3750" w:type="dxa"/>
          </w:tcPr>
          <w:p w14:paraId="53962096" w14:textId="77777777" w:rsidR="00874F97" w:rsidRPr="00377911" w:rsidRDefault="00874F97" w:rsidP="00D103FB">
            <w:pPr>
              <w:widowControl w:val="0"/>
            </w:pPr>
            <w:r w:rsidRPr="005D7784">
              <w:rPr>
                <w:i/>
                <w:lang w:val="en-US"/>
              </w:rPr>
              <w:t>OGC API - Features - Part 1: Core</w:t>
            </w:r>
            <w:r w:rsidRPr="005D7784">
              <w:rPr>
                <w:lang w:val="en-US"/>
              </w:rPr>
              <w:t xml:space="preserve">. </w:t>
            </w:r>
            <w:r w:rsidRPr="00377911">
              <w:t>Version 1.0. 7 oktober 2019. Tilgængelig på:</w:t>
            </w:r>
            <w:hyperlink r:id="rId142">
              <w:r w:rsidRPr="00377911">
                <w:t xml:space="preserve"> </w:t>
              </w:r>
            </w:hyperlink>
            <w:hyperlink r:id="rId143">
              <w:r w:rsidRPr="00377911">
                <w:rPr>
                  <w:color w:val="1155CC"/>
                  <w:u w:val="single"/>
                </w:rPr>
                <w:t>http://docs.opengeospatial.org/is/17-069r3/17-069r3.html</w:t>
              </w:r>
            </w:hyperlink>
          </w:p>
        </w:tc>
        <w:tc>
          <w:tcPr>
            <w:tcW w:w="5940" w:type="dxa"/>
          </w:tcPr>
          <w:p w14:paraId="416D0052" w14:textId="77777777" w:rsidR="00874F97" w:rsidRPr="00377911" w:rsidRDefault="00874F97" w:rsidP="00D103FB">
            <w:pPr>
              <w:widowControl w:val="0"/>
            </w:pPr>
            <w:r w:rsidRPr="00377911">
              <w:t xml:space="preserve">Denne OGC-standard er den første af </w:t>
            </w:r>
            <w:proofErr w:type="spellStart"/>
            <w:r w:rsidRPr="00377911">
              <w:t>OGCs</w:t>
            </w:r>
            <w:proofErr w:type="spellEnd"/>
            <w:r w:rsidRPr="00377911">
              <w:t xml:space="preserve"> nye suite af API-standarder.</w:t>
            </w:r>
          </w:p>
        </w:tc>
        <w:tc>
          <w:tcPr>
            <w:tcW w:w="4260" w:type="dxa"/>
          </w:tcPr>
          <w:p w14:paraId="0DB21DDD" w14:textId="77777777" w:rsidR="00874F97" w:rsidRPr="00377911" w:rsidRDefault="00874F97" w:rsidP="00D103FB">
            <w:pPr>
              <w:widowControl w:val="0"/>
            </w:pPr>
            <w:r w:rsidRPr="00377911">
              <w:t xml:space="preserve">I INSPIRE-regi er man i skrivende stund i gang med at kigge på, hvordan man kan leve op til </w:t>
            </w:r>
            <w:proofErr w:type="spellStart"/>
            <w:r w:rsidRPr="00377911">
              <w:t>INSPIREs</w:t>
            </w:r>
            <w:proofErr w:type="spellEnd"/>
            <w:r w:rsidRPr="00377911">
              <w:t xml:space="preserve"> krav om downloadtjenester ved hjælp af denne standard.</w:t>
            </w:r>
          </w:p>
        </w:tc>
      </w:tr>
    </w:tbl>
    <w:p w14:paraId="29F189B4" w14:textId="77777777" w:rsidR="00874F97" w:rsidRPr="00377911" w:rsidRDefault="00874F97" w:rsidP="00874F97">
      <w:pPr>
        <w:widowControl w:val="0"/>
        <w:rPr>
          <w:b/>
        </w:rPr>
      </w:pPr>
    </w:p>
    <w:p w14:paraId="76D2F104" w14:textId="77777777" w:rsidR="00553A58" w:rsidRPr="00874F97" w:rsidRDefault="00553A58" w:rsidP="00553A58">
      <w:bookmarkStart w:id="281" w:name="_i6xra2r8x4xi" w:colFirst="0" w:colLast="0"/>
      <w:bookmarkStart w:id="282" w:name="_z1o6y7myv5vd" w:colFirst="0" w:colLast="0"/>
      <w:bookmarkStart w:id="283" w:name="_Toc34054467"/>
      <w:bookmarkStart w:id="284" w:name="_Toc34054557"/>
      <w:bookmarkStart w:id="285" w:name="_Toc34054468"/>
      <w:bookmarkStart w:id="286" w:name="_Toc34054558"/>
      <w:bookmarkEnd w:id="281"/>
      <w:bookmarkEnd w:id="282"/>
      <w:bookmarkEnd w:id="283"/>
      <w:bookmarkEnd w:id="284"/>
      <w:bookmarkEnd w:id="285"/>
      <w:bookmarkEnd w:id="286"/>
    </w:p>
    <w:p w14:paraId="157529BB" w14:textId="77777777" w:rsidR="00BB57EC" w:rsidRPr="00874F97" w:rsidRDefault="00BB57EC" w:rsidP="009D4A7D"/>
    <w:p w14:paraId="4ACEA767" w14:textId="77777777" w:rsidR="00C44553" w:rsidRPr="00874F97" w:rsidRDefault="00C44553" w:rsidP="005C30B9"/>
    <w:p w14:paraId="74F8E44B" w14:textId="77777777" w:rsidR="00C44553" w:rsidRPr="00874F97" w:rsidRDefault="00C44553" w:rsidP="005C30B9">
      <w:pPr>
        <w:sectPr w:rsidR="00C44553" w:rsidRPr="00874F97" w:rsidSect="00F102C2">
          <w:endnotePr>
            <w:numFmt w:val="decimal"/>
          </w:endnotePr>
          <w:pgSz w:w="11907" w:h="16840" w:code="9"/>
          <w:pgMar w:top="2308" w:right="1418" w:bottom="1418" w:left="1418" w:header="567" w:footer="238" w:gutter="0"/>
          <w:cols w:space="708"/>
          <w:titlePg/>
          <w:docGrid w:linePitch="360"/>
        </w:sectPr>
      </w:pPr>
    </w:p>
    <w:p w14:paraId="0B5B1533" w14:textId="77777777" w:rsidR="00853528" w:rsidRPr="00874F97" w:rsidRDefault="00853528" w:rsidP="005C30B9"/>
    <w:tbl>
      <w:tblPr>
        <w:tblStyle w:val="Tabel-Gitter"/>
        <w:tblpPr w:leftFromText="142" w:rightFromText="142" w:vertAnchor="page" w:horzAnchor="page" w:tblpX="4537" w:tblpY="596"/>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6124"/>
      </w:tblGrid>
      <w:tr w:rsidR="00F94820" w:rsidRPr="00553A58" w14:paraId="49C7B592" w14:textId="77777777" w:rsidTr="00226B14">
        <w:trPr>
          <w:trHeight w:hRule="exact" w:val="4309"/>
        </w:trPr>
        <w:tc>
          <w:tcPr>
            <w:tcW w:w="6124" w:type="dxa"/>
          </w:tcPr>
          <w:p w14:paraId="4048F40F" w14:textId="77777777" w:rsidR="00F94820" w:rsidRPr="00553A58" w:rsidRDefault="00F94820" w:rsidP="00226B14">
            <w:pPr>
              <w:pStyle w:val="Bagsidetekst"/>
            </w:pPr>
            <w:r w:rsidRPr="00553A58">
              <w:fldChar w:fldCharType="begin"/>
            </w:r>
            <w:r w:rsidRPr="00553A58">
              <w:instrText xml:space="preserve"> MACROBUTTON NoName [Indsæt tekst her eller slet (max. 800 anslag)]</w:instrText>
            </w:r>
            <w:r w:rsidRPr="00553A58">
              <w:fldChar w:fldCharType="end"/>
            </w:r>
          </w:p>
        </w:tc>
      </w:tr>
      <w:tr w:rsidR="00F94820" w:rsidRPr="00553A58" w14:paraId="0849333E" w14:textId="77777777" w:rsidTr="00226B14">
        <w:trPr>
          <w:trHeight w:hRule="exact" w:val="539"/>
        </w:trPr>
        <w:tc>
          <w:tcPr>
            <w:tcW w:w="6124" w:type="dxa"/>
            <w:vAlign w:val="bottom"/>
          </w:tcPr>
          <w:p w14:paraId="0D8D7EE1" w14:textId="4E6D3594" w:rsidR="00F94820" w:rsidRPr="00553A58" w:rsidRDefault="008306B0" w:rsidP="00226B14">
            <w:pPr>
              <w:pStyle w:val="Web"/>
            </w:pPr>
            <w:r w:rsidRPr="00553A58">
              <w:t>digst.dk</w:t>
            </w:r>
            <w:r w:rsidR="00845139">
              <w:t xml:space="preserve"> og sdfe.dk</w:t>
            </w:r>
          </w:p>
        </w:tc>
      </w:tr>
    </w:tbl>
    <w:p w14:paraId="7B3F7928" w14:textId="77777777" w:rsidR="00C2531F" w:rsidRPr="00553A58" w:rsidRDefault="00C2531F" w:rsidP="006F3272"/>
    <w:sectPr w:rsidR="00C2531F" w:rsidRPr="00553A58" w:rsidSect="003C2BBF">
      <w:headerReference w:type="first" r:id="rId144"/>
      <w:endnotePr>
        <w:numFmt w:val="decimal"/>
      </w:endnotePr>
      <w:pgSz w:w="11907" w:h="16840" w:code="9"/>
      <w:pgMar w:top="4207" w:right="4820" w:bottom="1440" w:left="1247" w:header="322" w:footer="23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DCA49A8" w14:textId="77777777" w:rsidR="00DB6F40" w:rsidRDefault="00DB6F40">
      <w:r>
        <w:separator/>
      </w:r>
    </w:p>
  </w:endnote>
  <w:endnote w:type="continuationSeparator" w:id="0">
    <w:p w14:paraId="7177E636" w14:textId="77777777" w:rsidR="00DB6F40" w:rsidRDefault="00DB6F40">
      <w:r>
        <w:continuationSeparator/>
      </w:r>
    </w:p>
  </w:endnote>
  <w:endnote w:type="continuationNotice" w:id="1">
    <w:p w14:paraId="4A1730B1" w14:textId="77777777" w:rsidR="00DB6F40" w:rsidRDefault="00DB6F4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D07E92" w14:textId="77777777" w:rsidR="00DB6F40" w:rsidRDefault="00DB6F40" w:rsidP="00F57869"/>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74AF0B2" w14:textId="77777777" w:rsidR="00DB6F40" w:rsidRDefault="00DB6F40">
      <w:r>
        <w:separator/>
      </w:r>
    </w:p>
  </w:footnote>
  <w:footnote w:type="continuationSeparator" w:id="0">
    <w:p w14:paraId="220D540E" w14:textId="77777777" w:rsidR="00DB6F40" w:rsidRDefault="00DB6F40">
      <w:r>
        <w:continuationSeparator/>
      </w:r>
    </w:p>
  </w:footnote>
  <w:footnote w:type="continuationNotice" w:id="1">
    <w:p w14:paraId="6652FBC9" w14:textId="77777777" w:rsidR="00DB6F40" w:rsidRDefault="00DB6F40">
      <w:pPr>
        <w:spacing w:after="0" w:line="240" w:lineRule="auto"/>
      </w:pPr>
    </w:p>
  </w:footnote>
  <w:footnote w:id="2">
    <w:p w14:paraId="39E59F6E" w14:textId="77777777" w:rsidR="00DB6F40" w:rsidRDefault="00DB6F40" w:rsidP="00553A58">
      <w:pPr>
        <w:pStyle w:val="Fodnotetekst"/>
      </w:pPr>
      <w:r>
        <w:rPr>
          <w:rStyle w:val="Fodnotehenvisning"/>
        </w:rPr>
        <w:footnoteRef/>
      </w:r>
      <w:r>
        <w:t xml:space="preserve"> </w:t>
      </w:r>
      <w:r w:rsidRPr="00E40E2F">
        <w:t>https://www.fm.dk/nyheder/pressemeddelelser/2018/01/digitaliseringsklar-1</w:t>
      </w:r>
    </w:p>
  </w:footnote>
  <w:footnote w:id="3">
    <w:p w14:paraId="39222012" w14:textId="77777777" w:rsidR="00DB6F40" w:rsidRPr="00553A58" w:rsidRDefault="00DB6F40" w:rsidP="00553A58">
      <w:pPr>
        <w:spacing w:after="0"/>
        <w:rPr>
          <w:sz w:val="16"/>
          <w:szCs w:val="16"/>
        </w:rPr>
      </w:pPr>
      <w:r w:rsidRPr="00553A58">
        <w:rPr>
          <w:rStyle w:val="Fodnotehenvisning"/>
          <w:sz w:val="16"/>
          <w:szCs w:val="16"/>
        </w:rPr>
        <w:footnoteRef/>
      </w:r>
      <w:r w:rsidRPr="00553A58">
        <w:rPr>
          <w:sz w:val="16"/>
          <w:szCs w:val="16"/>
        </w:rPr>
        <w:t xml:space="preserve"> </w:t>
      </w:r>
      <w:r w:rsidRPr="00553A58">
        <w:rPr>
          <w:rFonts w:cs="Arial"/>
          <w:sz w:val="16"/>
          <w:szCs w:val="16"/>
        </w:rPr>
        <w:t xml:space="preserve">BAANER, Lasse, ANKER, Helle Tegner og HVINGEL, Line. </w:t>
      </w:r>
      <w:r w:rsidRPr="00553A58">
        <w:rPr>
          <w:rFonts w:cs="Arial"/>
          <w:i/>
          <w:iCs/>
          <w:sz w:val="16"/>
          <w:szCs w:val="16"/>
        </w:rPr>
        <w:t>Stedfæstelse i retsregler i dansk lovgivning</w:t>
      </w:r>
      <w:r w:rsidRPr="00553A58">
        <w:rPr>
          <w:rFonts w:cs="Arial"/>
          <w:sz w:val="16"/>
          <w:szCs w:val="16"/>
        </w:rPr>
        <w:t xml:space="preserve"> [online]. Frederiksberg: Institut for Fødevare- og Ressourceøkonomi, Københavns Universitet, 2019. IFRO Rapport, 282. ISBN 978-87-93768-06-2. Tilgængelig på: </w:t>
      </w:r>
      <w:hyperlink r:id="rId1" w:history="1">
        <w:r w:rsidRPr="00553A58">
          <w:rPr>
            <w:rStyle w:val="Hyperlink"/>
            <w:rFonts w:cs="Arial"/>
            <w:sz w:val="16"/>
            <w:szCs w:val="16"/>
          </w:rPr>
          <w:t>https://static-curis.ku.dk/portal/files/214512813/IFRO_Rapport_282.pdf</w:t>
        </w:r>
      </w:hyperlink>
    </w:p>
    <w:p w14:paraId="6D351599" w14:textId="77777777" w:rsidR="00DB6F40" w:rsidRPr="00553A58" w:rsidRDefault="00DB6F40" w:rsidP="00553A58">
      <w:pPr>
        <w:pStyle w:val="Fodnotetekst"/>
      </w:pPr>
    </w:p>
  </w:footnote>
  <w:footnote w:id="4">
    <w:p w14:paraId="288A7E3A" w14:textId="77777777" w:rsidR="00DB6F40" w:rsidRDefault="00DB6F40" w:rsidP="00256CF9">
      <w:pPr>
        <w:pStyle w:val="Fodnotetekst"/>
      </w:pPr>
      <w:r>
        <w:rPr>
          <w:rStyle w:val="Fodnotehenvisning"/>
        </w:rPr>
        <w:footnoteRef/>
      </w:r>
      <w:r>
        <w:t xml:space="preserve"> </w:t>
      </w:r>
      <w:hyperlink r:id="rId2" w:history="1">
        <w:r>
          <w:rPr>
            <w:rStyle w:val="Hyperlink"/>
          </w:rPr>
          <w:t>https://lovkvalitet.dk/</w:t>
        </w:r>
      </w:hyperlink>
    </w:p>
  </w:footnote>
  <w:footnote w:id="5">
    <w:p w14:paraId="002FBFD1" w14:textId="297986E4" w:rsidR="00DB6F40" w:rsidRDefault="00DB6F40" w:rsidP="00C90F04">
      <w:r>
        <w:rPr>
          <w:rStyle w:val="Fodnotehenvisning"/>
        </w:rPr>
        <w:footnoteRef/>
      </w:r>
      <w:r>
        <w:t xml:space="preserve"> </w:t>
      </w:r>
      <w:hyperlink r:id="rId3" w:history="1">
        <w:r w:rsidRPr="009555FB">
          <w:rPr>
            <w:sz w:val="18"/>
            <w:szCs w:val="20"/>
          </w:rPr>
          <w:t>https://digst.dk/forenkling/digitaliseringsklar-lovgivning/vejledninger-og-vaerktoejer/syv-principper-for-digitaliseringsklar-lovgivning/</w:t>
        </w:r>
      </w:hyperlink>
    </w:p>
  </w:footnote>
  <w:footnote w:id="6">
    <w:p w14:paraId="3AF066AF" w14:textId="3339D3E6" w:rsidR="00DB6F40" w:rsidRDefault="00DB6F40">
      <w:pPr>
        <w:pStyle w:val="Fodnotetekst"/>
      </w:pPr>
      <w:r>
        <w:rPr>
          <w:rStyle w:val="Fodnotehenvisning"/>
        </w:rPr>
        <w:footnoteRef/>
      </w:r>
      <w:r>
        <w:t xml:space="preserve"> </w:t>
      </w:r>
      <w:hyperlink r:id="rId4" w:history="1">
        <w:r w:rsidRPr="00065730">
          <w:t>https://lovkvalitet.dk/lovkvalitetsvejledningen/2-udarbejdelse-af-lovforslag/2-1-sproget</w:t>
        </w:r>
      </w:hyperlink>
    </w:p>
  </w:footnote>
  <w:footnote w:id="7">
    <w:p w14:paraId="6419436C" w14:textId="77777777" w:rsidR="00DB6F40" w:rsidRDefault="00DB6F40" w:rsidP="00A245A8">
      <w:pPr>
        <w:pStyle w:val="Fodnotetekst"/>
      </w:pPr>
      <w:r>
        <w:rPr>
          <w:rStyle w:val="Fodnotehenvisning"/>
        </w:rPr>
        <w:footnoteRef/>
      </w:r>
      <w:r>
        <w:t xml:space="preserve"> </w:t>
      </w:r>
      <w:hyperlink r:id="rId5" w:history="1">
        <w:r w:rsidRPr="001B0635">
          <w:rPr>
            <w:rStyle w:val="Hyperlink"/>
          </w:rPr>
          <w:t>http://www.epsg-registry.org/</w:t>
        </w:r>
      </w:hyperlink>
    </w:p>
  </w:footnote>
  <w:footnote w:id="8">
    <w:p w14:paraId="1A542366" w14:textId="4DA04229" w:rsidR="00DB6F40" w:rsidRDefault="00DB6F40">
      <w:pPr>
        <w:pStyle w:val="Fodnotetekst"/>
      </w:pPr>
      <w:r>
        <w:rPr>
          <w:rStyle w:val="Fodnotehenvisning"/>
        </w:rPr>
        <w:footnoteRef/>
      </w:r>
      <w:r>
        <w:t xml:space="preserve"> </w:t>
      </w:r>
      <w:r w:rsidRPr="0054328D">
        <w:t xml:space="preserve">KRONBORG MAZZOLI, Ulla. INSPIRE </w:t>
      </w:r>
      <w:r w:rsidRPr="00883E3E">
        <w:rPr>
          <w:lang w:val="x-none"/>
        </w:rPr>
        <w:t>–</w:t>
      </w:r>
      <w:r w:rsidRPr="0054328D">
        <w:t xml:space="preserve"> hvorfor er det en god ide? </w:t>
      </w:r>
      <w:r w:rsidRPr="00883E3E">
        <w:rPr>
          <w:i/>
          <w:iCs/>
          <w:lang w:val="x-none"/>
        </w:rPr>
        <w:t>Geoforum Perspektiv</w:t>
      </w:r>
      <w:r w:rsidRPr="0054328D">
        <w:t xml:space="preserve">. juni 2014. No. 24–2014, p. 6–19. </w:t>
      </w:r>
      <w:r w:rsidRPr="00883E3E">
        <w:t xml:space="preserve">ISSN 1601-8796. </w:t>
      </w:r>
      <w:r w:rsidRPr="0054328D">
        <w:t xml:space="preserve">Tilgængelig på: </w:t>
      </w:r>
      <w:hyperlink r:id="rId6" w:history="1">
        <w:r w:rsidRPr="00883E3E">
          <w:rPr>
            <w:rStyle w:val="Hyperlink"/>
            <w:lang w:val="x-none"/>
          </w:rPr>
          <w:t>https://inspire-danmark.dk/media/2916243/inspire_engodide_perspektiv2014.pdf</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B2223B" w14:textId="07EE987E" w:rsidR="00DB6F40" w:rsidRDefault="00DB6F40" w:rsidP="002B2753">
    <w:pPr>
      <w:pStyle w:val="Sidehoved"/>
    </w:pPr>
    <w:r>
      <w:tab/>
      <w:t xml:space="preserve">Side </w:t>
    </w:r>
    <w:r>
      <w:fldChar w:fldCharType="begin"/>
    </w:r>
    <w:r>
      <w:instrText xml:space="preserve"> PAGE  \* Arabic </w:instrText>
    </w:r>
    <w:r>
      <w:fldChar w:fldCharType="separate"/>
    </w:r>
    <w:r w:rsidR="00E41FD3">
      <w:rPr>
        <w:noProof/>
      </w:rPr>
      <w:t>4</w:t>
    </w:r>
    <w:r>
      <w:fldChar w:fldCharType="end"/>
    </w:r>
    <w:r>
      <w:t xml:space="preserve"> af </w:t>
    </w:r>
    <w:fldSimple w:instr=" NUMPAGES  ">
      <w:r w:rsidR="00E41FD3">
        <w:rPr>
          <w:noProof/>
        </w:rPr>
        <w:t>80</w:t>
      </w:r>
    </w:fldSimple>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1F5432" w14:textId="32DF47E4" w:rsidR="00DB6F40" w:rsidRDefault="00DB6F40" w:rsidP="004C4553">
    <w:pPr>
      <w:pStyle w:val="Sidehoved"/>
    </w:pPr>
    <w:r w:rsidRPr="00D73BBB">
      <w:t xml:space="preserve"> </w:t>
    </w:r>
    <w:r>
      <w:rPr>
        <w:noProof/>
      </w:rPr>
      <mc:AlternateContent>
        <mc:Choice Requires="wps">
          <w:drawing>
            <wp:anchor distT="0" distB="0" distL="114300" distR="114300" simplePos="0" relativeHeight="251677696" behindDoc="1" locked="0" layoutInCell="1" allowOverlap="1" wp14:anchorId="42C5824E" wp14:editId="2E24D376">
              <wp:simplePos x="0" y="0"/>
              <wp:positionH relativeFrom="page">
                <wp:align>left</wp:align>
              </wp:positionH>
              <wp:positionV relativeFrom="page">
                <wp:align>top</wp:align>
              </wp:positionV>
              <wp:extent cx="7596000" cy="10728000"/>
              <wp:effectExtent l="0" t="0" r="5080" b="16510"/>
              <wp:wrapNone/>
              <wp:docPr id="10" name="SD_Front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6000" cy="10728000"/>
                      </a:xfrm>
                      <a:prstGeom prst="rect">
                        <a:avLst/>
                      </a:prstGeom>
                      <a:noFill/>
                      <a:ln>
                        <a:noFill/>
                      </a:ln>
                      <a:effectLst/>
                      <a:extLst>
                        <a:ext uri="{909E8E84-426E-40DD-AFC4-6F175D3DCCD1}">
                          <a14:hiddenFill xmlns:a14="http://schemas.microsoft.com/office/drawing/2010/main">
                            <a:solidFill>
                              <a:srgbClr val="031D5C"/>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964"/>
                          </w:tblGrid>
                          <w:tr w:rsidR="00DB6F40" w14:paraId="75F57368" w14:textId="77777777" w:rsidTr="00226B14">
                            <w:trPr>
                              <w:trHeight w:hRule="exact" w:val="16897"/>
                            </w:trPr>
                            <w:tc>
                              <w:tcPr>
                                <w:tcW w:w="11964" w:type="dxa"/>
                                <w:shd w:val="clear" w:color="auto" w:fill="auto"/>
                              </w:tcPr>
                              <w:p w14:paraId="5A3D1FAF" w14:textId="77777777" w:rsidR="00DB6F40" w:rsidRDefault="00DB6F40" w:rsidP="00226B14">
                                <w:pPr>
                                  <w:pStyle w:val="Sidehoved"/>
                                </w:pPr>
                                <w:bookmarkStart w:id="3" w:name="bmkFrontPicture"/>
                                <w:bookmarkEnd w:id="3"/>
                              </w:p>
                            </w:tc>
                          </w:tr>
                        </w:tbl>
                        <w:p w14:paraId="64596021" w14:textId="77777777" w:rsidR="00DB6F40" w:rsidRDefault="00DB6F40" w:rsidP="004C455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2C5824E" id="_x0000_t202" coordsize="21600,21600" o:spt="202" path="m,l,21600r21600,l21600,xe">
              <v:stroke joinstyle="miter"/>
              <v:path gradientshapeok="t" o:connecttype="rect"/>
            </v:shapetype>
            <v:shape id="SD_Frontbox" o:spid="_x0000_s1027" type="#_x0000_t202" style="position:absolute;margin-left:0;margin-top:0;width:598.1pt;height:844.7pt;z-index:-251638784;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" filled="f" fillcolor="#031d5c" stroked="f">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964"/>
                    </w:tblGrid>
                    <w:tr w:rsidR="00DB6F40" w14:paraId="75F57368" w14:textId="77777777" w:rsidTr="00226B14">
                      <w:trPr>
                        <w:trHeight w:hRule="exact" w:val="16897"/>
                      </w:trPr>
                      <w:tc>
                        <w:tcPr>
                          <w:tcW w:w="11964" w:type="dxa"/>
                          <w:shd w:val="clear" w:color="auto" w:fill="auto"/>
                        </w:tcPr>
                        <w:p w14:paraId="5A3D1FAF" w14:textId="77777777" w:rsidR="00DB6F40" w:rsidRDefault="00DB6F40" w:rsidP="00226B14">
                          <w:pPr>
                            <w:pStyle w:val="Sidehoved"/>
                          </w:pPr>
                          <w:bookmarkStart w:id="4" w:name="bmkFrontPicture"/>
                          <w:bookmarkEnd w:id="4"/>
                        </w:p>
                      </w:tc>
                    </w:tr>
                  </w:tbl>
                  <w:p w14:paraId="64596021" w14:textId="77777777" w:rsidR="00DB6F40" w:rsidRDefault="00DB6F40" w:rsidP="004C4553"/>
                </w:txbxContent>
              </v:textbox>
              <w10:wrap anchorx="page" anchory="page"/>
            </v:shape>
          </w:pict>
        </mc:Fallback>
      </mc:AlternateContent>
    </w:r>
    <w:r>
      <w:rPr>
        <w:noProof/>
      </w:rPr>
      <mc:AlternateContent>
        <mc:Choice Requires="wps">
          <w:drawing>
            <wp:anchor distT="0" distB="0" distL="114300" distR="114300" simplePos="0" relativeHeight="251678720" behindDoc="1" locked="0" layoutInCell="1" allowOverlap="1" wp14:anchorId="55D129A3" wp14:editId="37C8D5E3">
              <wp:simplePos x="0" y="0"/>
              <wp:positionH relativeFrom="page">
                <wp:posOffset>791845</wp:posOffset>
              </wp:positionH>
              <wp:positionV relativeFrom="page">
                <wp:align>top</wp:align>
              </wp:positionV>
              <wp:extent cx="3888000" cy="3672000"/>
              <wp:effectExtent l="0" t="0" r="0" b="5080"/>
              <wp:wrapNone/>
              <wp:docPr id="6" name="Forside tekstboks"/>
              <wp:cNvGraphicFramePr/>
              <a:graphic xmlns:a="http://schemas.openxmlformats.org/drawingml/2006/main">
                <a:graphicData uri="http://schemas.microsoft.com/office/word/2010/wordprocessingShape">
                  <wps:wsp>
                    <wps:cNvSpPr/>
                    <wps:spPr>
                      <a:xfrm>
                        <a:off x="0" y="0"/>
                        <a:ext cx="3888000" cy="3672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E38292A" id="Forside tekstboks" o:spid="_x0000_s1026" style="position:absolute;margin-left:62.35pt;margin-top:0;width:306.15pt;height:289.15pt;z-index:-251637760;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" fillcolor="#940027 [3215]" stroked="f" strokeweight="2pt">
              <w10:wrap anchorx="page" anchory="page"/>
            </v:rect>
          </w:pict>
        </mc:Fallback>
      </mc:AlternateContent>
    </w:r>
    <w:r>
      <w:rPr>
        <w:noProof/>
      </w:rPr>
      <mc:AlternateContent>
        <mc:Choice Requires="wps">
          <w:drawing>
            <wp:anchor distT="0" distB="0" distL="114300" distR="114300" simplePos="0" relativeHeight="251676672" behindDoc="1" locked="0" layoutInCell="1" allowOverlap="1" wp14:anchorId="640F21D7" wp14:editId="228373AA">
              <wp:simplePos x="0" y="0"/>
              <wp:positionH relativeFrom="page">
                <wp:posOffset>0</wp:posOffset>
              </wp:positionH>
              <wp:positionV relativeFrom="page">
                <wp:align>top</wp:align>
              </wp:positionV>
              <wp:extent cx="7596000" cy="10728000"/>
              <wp:effectExtent l="0" t="0" r="5080" b="0"/>
              <wp:wrapNone/>
              <wp:docPr id="9" name="BottomColor"/>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6000" cy="10728000"/>
                      </a:xfrm>
                      <a:prstGeom prst="rect">
                        <a:avLst/>
                      </a:prstGeom>
                      <a:solidFill>
                        <a:srgbClr val="B4CAD5"/>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661E062" id="BottomColor" o:spid="_x0000_s1026" style="position:absolute;margin-left:0;margin-top:0;width:598.1pt;height:844.7pt;z-index:-251639808;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" fillcolor="#b4cad5" stroked="f">
              <w10:wrap anchorx="page" anchory="page"/>
            </v:rect>
          </w:pict>
        </mc:Fallback>
      </mc:AlternateContent>
    </w:r>
  </w:p>
  <w:p w14:paraId="2BEDE419" w14:textId="0A7B39DD" w:rsidR="00DB6F40" w:rsidRPr="004C4553" w:rsidRDefault="00DB6F40" w:rsidP="004C4553">
    <w:pPr>
      <w:pStyle w:val="Sidehoved"/>
    </w:pPr>
    <w:r w:rsidRPr="00EE5545">
      <w:rPr>
        <w:noProof/>
      </w:rPr>
      <w:drawing>
        <wp:anchor distT="0" distB="0" distL="114300" distR="114300" simplePos="0" relativeHeight="251686912" behindDoc="0" locked="0" layoutInCell="1" allowOverlap="1" wp14:anchorId="69C10079" wp14:editId="62F4F778">
          <wp:simplePos x="0" y="0"/>
          <wp:positionH relativeFrom="page">
            <wp:posOffset>931887</wp:posOffset>
          </wp:positionH>
          <wp:positionV relativeFrom="page">
            <wp:posOffset>785446</wp:posOffset>
          </wp:positionV>
          <wp:extent cx="1682115" cy="687705"/>
          <wp:effectExtent l="0" t="0" r="0" b="0"/>
          <wp:wrapNone/>
          <wp:docPr id="25" name="Billed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illede 29"/>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82115" cy="68770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5647" behindDoc="0" locked="0" layoutInCell="1" allowOverlap="1" wp14:anchorId="0A89EF95" wp14:editId="1E7C564A">
          <wp:simplePos x="0" y="0"/>
          <wp:positionH relativeFrom="page">
            <wp:posOffset>978535</wp:posOffset>
          </wp:positionH>
          <wp:positionV relativeFrom="page">
            <wp:posOffset>304800</wp:posOffset>
          </wp:positionV>
          <wp:extent cx="2105660" cy="414020"/>
          <wp:effectExtent l="0" t="0" r="8890" b="5080"/>
          <wp:wrapNone/>
          <wp:docPr id="4" name="Logo_Hide_1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
                    <a:extLst>
                      <a:ext uri="{28A0092B-C50C-407E-A947-70E740481C1C}">
                        <a14:useLocalDpi xmlns:a14="http://schemas.microsoft.com/office/drawing/2010/main" val="0"/>
                      </a:ext>
                    </a:extLst>
                  </a:blip>
                  <a:stretch>
                    <a:fillRect/>
                  </a:stretch>
                </pic:blipFill>
                <pic:spPr>
                  <a:xfrm>
                    <a:off x="0" y="0"/>
                    <a:ext cx="2105660" cy="41402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84864" behindDoc="0" locked="0" layoutInCell="1" allowOverlap="1" wp14:anchorId="177BF46A" wp14:editId="095C3B7C">
          <wp:simplePos x="0" y="0"/>
          <wp:positionH relativeFrom="page">
            <wp:posOffset>791155</wp:posOffset>
          </wp:positionH>
          <wp:positionV relativeFrom="page">
            <wp:posOffset>3764156</wp:posOffset>
          </wp:positionV>
          <wp:extent cx="3883660" cy="1506827"/>
          <wp:effectExtent l="0" t="0" r="2540" b="0"/>
          <wp:wrapNone/>
          <wp:docPr id="2" name="Yea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extLst>
                      <a:ext uri="{28A0092B-C50C-407E-A947-70E740481C1C}">
                        <a14:useLocalDpi xmlns:a14="http://schemas.microsoft.com/office/drawing/2010/main" val="0"/>
                      </a:ext>
                    </a:extLst>
                  </a:blip>
                  <a:stretch>
                    <a:fillRect/>
                  </a:stretch>
                </pic:blipFill>
                <pic:spPr>
                  <a:xfrm>
                    <a:off x="0" y="0"/>
                    <a:ext cx="3883660" cy="1506827"/>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7992B9" w14:textId="77777777" w:rsidR="00DB6F40" w:rsidRDefault="00DB6F40">
    <w:pPr>
      <w:pStyle w:val="Sidehoved"/>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7AA7EF" w14:textId="77777777" w:rsidR="00DB6F40" w:rsidRPr="004C4553" w:rsidRDefault="00DB6F40" w:rsidP="004C4553">
    <w:pPr>
      <w:pStyle w:val="Sidehoved"/>
    </w:pPr>
    <w:r>
      <w:rPr>
        <w:noProof/>
      </w:rPr>
      <mc:AlternateContent>
        <mc:Choice Requires="wps">
          <w:drawing>
            <wp:anchor distT="0" distB="0" distL="114300" distR="114300" simplePos="0" relativeHeight="251683840" behindDoc="1" locked="0" layoutInCell="1" allowOverlap="1" wp14:anchorId="3262C7A2" wp14:editId="1291658D">
              <wp:simplePos x="0" y="0"/>
              <wp:positionH relativeFrom="page">
                <wp:align>left</wp:align>
              </wp:positionH>
              <wp:positionV relativeFrom="page">
                <wp:align>top</wp:align>
              </wp:positionV>
              <wp:extent cx="7596000" cy="10728000"/>
              <wp:effectExtent l="0" t="0" r="5080" b="16510"/>
              <wp:wrapNone/>
              <wp:docPr id="3" name="SD_Backbox"/>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96000" cy="10728000"/>
                      </a:xfrm>
                      <a:prstGeom prst="rect">
                        <a:avLst/>
                      </a:prstGeom>
                      <a:noFill/>
                      <a:ln>
                        <a:noFill/>
                      </a:ln>
                      <a:effectLst/>
                      <a:extLst>
                        <a:ext uri="{909E8E84-426E-40DD-AFC4-6F175D3DCCD1}">
                          <a14:hiddenFill xmlns:a14="http://schemas.microsoft.com/office/drawing/2010/main">
                            <a:solidFill>
                              <a:srgbClr val="031D5C"/>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964"/>
                          </w:tblGrid>
                          <w:tr w:rsidR="00DB6F40" w14:paraId="09107EEF" w14:textId="77777777" w:rsidTr="00226B14">
                            <w:trPr>
                              <w:trHeight w:hRule="exact" w:val="16897"/>
                            </w:trPr>
                            <w:tc>
                              <w:tcPr>
                                <w:tcW w:w="11964" w:type="dxa"/>
                                <w:shd w:val="clear" w:color="auto" w:fill="auto"/>
                              </w:tcPr>
                              <w:p w14:paraId="7D38DA02" w14:textId="77777777" w:rsidR="00DB6F40" w:rsidRDefault="00DB6F40" w:rsidP="00226B14">
                                <w:pPr>
                                  <w:pStyle w:val="Sidehoved"/>
                                </w:pPr>
                                <w:bookmarkStart w:id="287" w:name="bmkBackPicture"/>
                                <w:bookmarkEnd w:id="287"/>
                              </w:p>
                            </w:tc>
                          </w:tr>
                        </w:tbl>
                        <w:p w14:paraId="58E24235" w14:textId="77777777" w:rsidR="00DB6F40" w:rsidRDefault="00DB6F40" w:rsidP="004C455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262C7A2" id="_x0000_t202" coordsize="21600,21600" o:spt="202" path="m,l,21600r21600,l21600,xe">
              <v:stroke joinstyle="miter"/>
              <v:path gradientshapeok="t" o:connecttype="rect"/>
            </v:shapetype>
            <v:shape id="SD_Backbox" o:spid="_x0000_s1028" type="#_x0000_t202" style="position:absolute;margin-left:0;margin-top:0;width:598.1pt;height:844.7pt;z-index:-251632640;visibility:visible;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" filled="f" fillcolor="#031d5c" stroked="f">
              <v:textbox inset="0,0,0,0">
                <w:txbxContent>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1964"/>
                    </w:tblGrid>
                    <w:tr w:rsidR="00DB6F40" w14:paraId="09107EEF" w14:textId="77777777" w:rsidTr="00226B14">
                      <w:trPr>
                        <w:trHeight w:hRule="exact" w:val="16897"/>
                      </w:trPr>
                      <w:tc>
                        <w:tcPr>
                          <w:tcW w:w="11964" w:type="dxa"/>
                          <w:shd w:val="clear" w:color="auto" w:fill="auto"/>
                        </w:tcPr>
                        <w:p w14:paraId="7D38DA02" w14:textId="77777777" w:rsidR="00DB6F40" w:rsidRDefault="00DB6F40" w:rsidP="00226B14">
                          <w:pPr>
                            <w:pStyle w:val="Sidehoved"/>
                          </w:pPr>
                          <w:bookmarkStart w:id="288" w:name="bmkBackPicture"/>
                          <w:bookmarkEnd w:id="288"/>
                        </w:p>
                      </w:tc>
                    </w:tr>
                  </w:tbl>
                  <w:p w14:paraId="58E24235" w14:textId="77777777" w:rsidR="00DB6F40" w:rsidRDefault="00DB6F40" w:rsidP="004C4553"/>
                </w:txbxContent>
              </v:textbox>
              <w10:wrap anchorx="page" anchory="page"/>
            </v:shape>
          </w:pict>
        </mc:Fallback>
      </mc:AlternateContent>
    </w:r>
    <w:r>
      <w:rPr>
        <w:noProof/>
      </w:rPr>
      <mc:AlternateContent>
        <mc:Choice Requires="wps">
          <w:drawing>
            <wp:anchor distT="0" distB="0" distL="114300" distR="114300" simplePos="0" relativeHeight="251682816" behindDoc="0" locked="0" layoutInCell="1" allowOverlap="1" wp14:anchorId="6EF18193" wp14:editId="4204DCD0">
              <wp:simplePos x="0" y="0"/>
              <wp:positionH relativeFrom="page">
                <wp:posOffset>2880360</wp:posOffset>
              </wp:positionH>
              <wp:positionV relativeFrom="page">
                <wp:align>top</wp:align>
              </wp:positionV>
              <wp:extent cx="3888000" cy="3672000"/>
              <wp:effectExtent l="0" t="0" r="0" b="5080"/>
              <wp:wrapNone/>
              <wp:docPr id="5" name="Bagside tekstboks"/>
              <wp:cNvGraphicFramePr/>
              <a:graphic xmlns:a="http://schemas.openxmlformats.org/drawingml/2006/main">
                <a:graphicData uri="http://schemas.microsoft.com/office/word/2010/wordprocessingShape">
                  <wps:wsp>
                    <wps:cNvSpPr/>
                    <wps:spPr>
                      <a:xfrm>
                        <a:off x="0" y="0"/>
                        <a:ext cx="3888000" cy="3672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BD8834B" id="Bagside tekstboks" o:spid="_x0000_s1026" style="position:absolute;margin-left:226.8pt;margin-top:0;width:306.15pt;height:289.15pt;z-index:251682816;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" fillcolor="#940027 [3215]" stroked="f" strokeweight="2pt">
              <w10:wrap anchorx="page" anchory="page"/>
            </v:rect>
          </w:pict>
        </mc:Fallback>
      </mc:AlternateContent>
    </w:r>
    <w:r>
      <w:rPr>
        <w:noProof/>
      </w:rPr>
      <mc:AlternateContent>
        <mc:Choice Requires="wps">
          <w:drawing>
            <wp:anchor distT="0" distB="0" distL="114300" distR="114300" simplePos="0" relativeHeight="251681792" behindDoc="1" locked="0" layoutInCell="1" allowOverlap="1" wp14:anchorId="4F97ED81" wp14:editId="127F54D1">
              <wp:simplePos x="0" y="0"/>
              <wp:positionH relativeFrom="page">
                <wp:posOffset>0</wp:posOffset>
              </wp:positionH>
              <wp:positionV relativeFrom="page">
                <wp:align>top</wp:align>
              </wp:positionV>
              <wp:extent cx="7596000" cy="10728000"/>
              <wp:effectExtent l="0" t="0" r="5080" b="0"/>
              <wp:wrapNone/>
              <wp:docPr id="1" name="BottomColor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96000" cy="10728000"/>
                      </a:xfrm>
                      <a:prstGeom prst="rect">
                        <a:avLst/>
                      </a:prstGeom>
                      <a:solidFill>
                        <a:srgbClr val="B4CAD5"/>
                      </a:solidFill>
                      <a:ln>
                        <a:noFill/>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6EEED3" id="BottomColor03" o:spid="_x0000_s1026" style="position:absolute;margin-left:0;margin-top:0;width:598.1pt;height:844.7pt;z-index:-251634688;visibility:visible;mso-wrap-style:square;mso-width-percent:0;mso-height-percent:0;mso-wrap-distance-left:9pt;mso-wrap-distance-top:0;mso-wrap-distance-right:9pt;mso-wrap-distance-bottom:0;mso-position-horizontal:absolute;mso-position-horizontal-relative:page;mso-position-vertical:top;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" fillcolor="#b4cad5" stroked="f">
              <w10:wrap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C8A6FC6E"/>
    <w:lvl w:ilvl="0">
      <w:start w:val="1"/>
      <w:numFmt w:val="decimal"/>
      <w:pStyle w:val="Opstilling-talellerbogst5"/>
      <w:lvlText w:val="%1."/>
      <w:lvlJc w:val="left"/>
      <w:pPr>
        <w:tabs>
          <w:tab w:val="num" w:pos="1776"/>
        </w:tabs>
        <w:ind w:left="1776" w:hanging="360"/>
      </w:pPr>
    </w:lvl>
  </w:abstractNum>
  <w:abstractNum w:abstractNumId="1" w15:restartNumberingAfterBreak="0">
    <w:nsid w:val="FFFFFF7D"/>
    <w:multiLevelType w:val="singleLevel"/>
    <w:tmpl w:val="3F2E1518"/>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683C2FE8"/>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7BA9F34"/>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0238750C"/>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3A6C660"/>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3740D14"/>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EB412CC"/>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D56BE1A"/>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7BB661F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54C535C"/>
    <w:multiLevelType w:val="multilevel"/>
    <w:tmpl w:val="8C9E12FE"/>
    <w:lvl w:ilvl="0">
      <w:start w:val="1"/>
      <w:numFmt w:val="bullet"/>
      <w:pStyle w:val="BoksPunktopstilling"/>
      <w:lvlText w:val=""/>
      <w:lvlJc w:val="left"/>
      <w:pPr>
        <w:tabs>
          <w:tab w:val="num" w:pos="454"/>
        </w:tabs>
        <w:ind w:left="454" w:hanging="227"/>
      </w:pPr>
      <w:rPr>
        <w:rFonts w:ascii="Symbol" w:hAnsi="Symbol" w:hint="default"/>
        <w:b w:val="0"/>
        <w:i w:val="0"/>
        <w:sz w:val="14"/>
      </w:rPr>
    </w:lvl>
    <w:lvl w:ilvl="1">
      <w:start w:val="1"/>
      <w:numFmt w:val="bullet"/>
      <w:lvlText w:val=""/>
      <w:lvlJc w:val="left"/>
      <w:pPr>
        <w:tabs>
          <w:tab w:val="num" w:pos="680"/>
        </w:tabs>
        <w:ind w:left="680" w:hanging="226"/>
      </w:pPr>
      <w:rPr>
        <w:rFonts w:ascii="Symbol" w:hAnsi="Symbol" w:hint="default"/>
      </w:rPr>
    </w:lvl>
    <w:lvl w:ilvl="2">
      <w:start w:val="1"/>
      <w:numFmt w:val="bullet"/>
      <w:lvlText w:val=""/>
      <w:lvlJc w:val="left"/>
      <w:pPr>
        <w:tabs>
          <w:tab w:val="num" w:pos="907"/>
        </w:tabs>
        <w:ind w:left="907" w:hanging="227"/>
      </w:pPr>
      <w:rPr>
        <w:rFonts w:ascii="Symbol" w:hAnsi="Symbol" w:hint="default"/>
      </w:rPr>
    </w:lvl>
    <w:lvl w:ilvl="3">
      <w:start w:val="1"/>
      <w:numFmt w:val="bullet"/>
      <w:lvlText w:val=""/>
      <w:lvlJc w:val="left"/>
      <w:pPr>
        <w:tabs>
          <w:tab w:val="num" w:pos="1134"/>
        </w:tabs>
        <w:ind w:left="1134" w:hanging="227"/>
      </w:pPr>
      <w:rPr>
        <w:rFonts w:ascii="Symbol" w:hAnsi="Symbol" w:hint="default"/>
      </w:rPr>
    </w:lvl>
    <w:lvl w:ilvl="4">
      <w:start w:val="1"/>
      <w:numFmt w:val="bullet"/>
      <w:lvlText w:val=""/>
      <w:lvlJc w:val="left"/>
      <w:pPr>
        <w:tabs>
          <w:tab w:val="num" w:pos="1134"/>
        </w:tabs>
        <w:ind w:left="1134" w:hanging="227"/>
      </w:pPr>
      <w:rPr>
        <w:rFonts w:ascii="Symbol" w:hAnsi="Symbol" w:hint="default"/>
      </w:rPr>
    </w:lvl>
    <w:lvl w:ilvl="5">
      <w:start w:val="1"/>
      <w:numFmt w:val="bullet"/>
      <w:lvlText w:val=""/>
      <w:lvlJc w:val="left"/>
      <w:pPr>
        <w:tabs>
          <w:tab w:val="num" w:pos="1134"/>
        </w:tabs>
        <w:ind w:left="1134" w:hanging="227"/>
      </w:pPr>
      <w:rPr>
        <w:rFonts w:ascii="Symbol" w:hAnsi="Symbol" w:hint="default"/>
      </w:rPr>
    </w:lvl>
    <w:lvl w:ilvl="6">
      <w:start w:val="1"/>
      <w:numFmt w:val="bullet"/>
      <w:lvlText w:val=""/>
      <w:lvlJc w:val="left"/>
      <w:pPr>
        <w:tabs>
          <w:tab w:val="num" w:pos="1134"/>
        </w:tabs>
        <w:ind w:left="1134" w:hanging="227"/>
      </w:pPr>
      <w:rPr>
        <w:rFonts w:ascii="Symbol" w:hAnsi="Symbol" w:hint="default"/>
      </w:rPr>
    </w:lvl>
    <w:lvl w:ilvl="7">
      <w:start w:val="1"/>
      <w:numFmt w:val="bullet"/>
      <w:lvlText w:val=""/>
      <w:lvlJc w:val="left"/>
      <w:pPr>
        <w:tabs>
          <w:tab w:val="num" w:pos="1134"/>
        </w:tabs>
        <w:ind w:left="1134" w:hanging="227"/>
      </w:pPr>
      <w:rPr>
        <w:rFonts w:ascii="Symbol" w:hAnsi="Symbol" w:hint="default"/>
      </w:rPr>
    </w:lvl>
    <w:lvl w:ilvl="8">
      <w:start w:val="1"/>
      <w:numFmt w:val="bullet"/>
      <w:lvlText w:val=""/>
      <w:lvlJc w:val="left"/>
      <w:pPr>
        <w:tabs>
          <w:tab w:val="num" w:pos="1134"/>
        </w:tabs>
        <w:ind w:left="1134" w:hanging="227"/>
      </w:pPr>
      <w:rPr>
        <w:rFonts w:ascii="Symbol" w:hAnsi="Symbol" w:hint="default"/>
      </w:rPr>
    </w:lvl>
  </w:abstractNum>
  <w:abstractNum w:abstractNumId="11" w15:restartNumberingAfterBreak="0">
    <w:nsid w:val="1730448E"/>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17FF362D"/>
    <w:multiLevelType w:val="multilevel"/>
    <w:tmpl w:val="0406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CE66C88"/>
    <w:multiLevelType w:val="multilevel"/>
    <w:tmpl w:val="EC5E736A"/>
    <w:lvl w:ilvl="0">
      <w:start w:val="1"/>
      <w:numFmt w:val="bullet"/>
      <w:lvlText w:val=""/>
      <w:lvlJc w:val="left"/>
      <w:pPr>
        <w:ind w:left="340" w:hanging="340"/>
      </w:pPr>
      <w:rPr>
        <w:rFonts w:ascii="Symbol" w:hAnsi="Symbol" w:hint="default"/>
      </w:rPr>
    </w:lvl>
    <w:lvl w:ilvl="1">
      <w:start w:val="1"/>
      <w:numFmt w:val="bullet"/>
      <w:lvlText w:val=""/>
      <w:lvlJc w:val="left"/>
      <w:pPr>
        <w:ind w:left="680" w:hanging="340"/>
      </w:pPr>
      <w:rPr>
        <w:rFonts w:ascii="Symbol" w:hAnsi="Symbol" w:hint="default"/>
      </w:rPr>
    </w:lvl>
    <w:lvl w:ilvl="2">
      <w:start w:val="1"/>
      <w:numFmt w:val="bullet"/>
      <w:lvlText w:val=""/>
      <w:lvlJc w:val="left"/>
      <w:pPr>
        <w:ind w:left="1020" w:hanging="340"/>
      </w:pPr>
      <w:rPr>
        <w:rFonts w:ascii="Symbol" w:hAnsi="Symbol" w:hint="default"/>
      </w:rPr>
    </w:lvl>
    <w:lvl w:ilvl="3">
      <w:start w:val="1"/>
      <w:numFmt w:val="bullet"/>
      <w:lvlText w:val=""/>
      <w:lvlJc w:val="left"/>
      <w:pPr>
        <w:ind w:left="1360" w:hanging="340"/>
      </w:pPr>
      <w:rPr>
        <w:rFonts w:ascii="Symbol" w:hAnsi="Symbol" w:hint="default"/>
      </w:rPr>
    </w:lvl>
    <w:lvl w:ilvl="4">
      <w:start w:val="1"/>
      <w:numFmt w:val="bullet"/>
      <w:lvlText w:val=""/>
      <w:lvlJc w:val="left"/>
      <w:pPr>
        <w:ind w:left="1700" w:hanging="340"/>
      </w:pPr>
      <w:rPr>
        <w:rFonts w:ascii="Symbol" w:hAnsi="Symbol" w:hint="default"/>
      </w:rPr>
    </w:lvl>
    <w:lvl w:ilvl="5">
      <w:start w:val="1"/>
      <w:numFmt w:val="bullet"/>
      <w:lvlText w:val=""/>
      <w:lvlJc w:val="left"/>
      <w:pPr>
        <w:ind w:left="2040" w:hanging="340"/>
      </w:pPr>
      <w:rPr>
        <w:rFonts w:ascii="Symbol" w:hAnsi="Symbol" w:hint="default"/>
      </w:rPr>
    </w:lvl>
    <w:lvl w:ilvl="6">
      <w:start w:val="1"/>
      <w:numFmt w:val="bullet"/>
      <w:lvlText w:val=""/>
      <w:lvlJc w:val="left"/>
      <w:pPr>
        <w:ind w:left="2380" w:hanging="340"/>
      </w:pPr>
      <w:rPr>
        <w:rFonts w:ascii="Symbol" w:hAnsi="Symbol" w:hint="default"/>
      </w:rPr>
    </w:lvl>
    <w:lvl w:ilvl="7">
      <w:start w:val="1"/>
      <w:numFmt w:val="bullet"/>
      <w:lvlText w:val=""/>
      <w:lvlJc w:val="left"/>
      <w:pPr>
        <w:ind w:left="2720" w:hanging="340"/>
      </w:pPr>
      <w:rPr>
        <w:rFonts w:ascii="Symbol" w:hAnsi="Symbol" w:hint="default"/>
      </w:rPr>
    </w:lvl>
    <w:lvl w:ilvl="8">
      <w:start w:val="1"/>
      <w:numFmt w:val="bullet"/>
      <w:lvlText w:val=""/>
      <w:lvlJc w:val="left"/>
      <w:pPr>
        <w:ind w:left="3060" w:hanging="340"/>
      </w:pPr>
      <w:rPr>
        <w:rFonts w:ascii="Symbol" w:hAnsi="Symbol" w:hint="default"/>
      </w:rPr>
    </w:lvl>
  </w:abstractNum>
  <w:abstractNum w:abstractNumId="14" w15:restartNumberingAfterBreak="0">
    <w:nsid w:val="210567FA"/>
    <w:multiLevelType w:val="multilevel"/>
    <w:tmpl w:val="4C42161E"/>
    <w:lvl w:ilvl="0">
      <w:start w:val="1"/>
      <w:numFmt w:val="bullet"/>
      <w:lvlText w:val="●"/>
      <w:lvlJc w:val="left"/>
      <w:pPr>
        <w:ind w:left="720" w:hanging="360"/>
      </w:pPr>
      <w:rPr>
        <w:rFonts w:ascii="Arial" w:eastAsia="Arial" w:hAnsi="Arial" w:cs="Arial"/>
        <w:color w:val="343536"/>
        <w:sz w:val="23"/>
        <w:szCs w:val="23"/>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48C4ECA"/>
    <w:multiLevelType w:val="multilevel"/>
    <w:tmpl w:val="B8F05D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8CF094A"/>
    <w:multiLevelType w:val="multilevel"/>
    <w:tmpl w:val="04060023"/>
    <w:styleLink w:val="ArtikelSek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7" w15:restartNumberingAfterBreak="0">
    <w:nsid w:val="3C55418F"/>
    <w:multiLevelType w:val="multilevel"/>
    <w:tmpl w:val="77DA655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8" w15:restartNumberingAfterBreak="0">
    <w:nsid w:val="4233608A"/>
    <w:multiLevelType w:val="multilevel"/>
    <w:tmpl w:val="99D624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39040CB"/>
    <w:multiLevelType w:val="multilevel"/>
    <w:tmpl w:val="DC880B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AE02D3C"/>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60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400"/>
        </w:tabs>
        <w:ind w:left="4320" w:hanging="1440"/>
      </w:pPr>
    </w:lvl>
  </w:abstractNum>
  <w:abstractNum w:abstractNumId="21" w15:restartNumberingAfterBreak="0">
    <w:nsid w:val="4B8747DA"/>
    <w:multiLevelType w:val="hybridMultilevel"/>
    <w:tmpl w:val="C94ABB8C"/>
    <w:lvl w:ilvl="0" w:tplc="E59EA3B0">
      <w:start w:val="1"/>
      <w:numFmt w:val="bullet"/>
      <w:lvlText w:val="-"/>
      <w:lvlJc w:val="left"/>
      <w:pPr>
        <w:ind w:left="720" w:hanging="360"/>
      </w:pPr>
      <w:rPr>
        <w:rFonts w:ascii="Arial" w:eastAsia="Times New Roman" w:hAnsi="Arial" w:cs="Arial" w:hint="default"/>
      </w:rPr>
    </w:lvl>
    <w:lvl w:ilvl="1" w:tplc="04060003">
      <w:start w:val="1"/>
      <w:numFmt w:val="bullet"/>
      <w:lvlText w:val="o"/>
      <w:lvlJc w:val="left"/>
      <w:pPr>
        <w:ind w:left="1440" w:hanging="360"/>
      </w:pPr>
      <w:rPr>
        <w:rFonts w:ascii="Courier New" w:hAnsi="Courier New" w:cs="Courier New" w:hint="default"/>
      </w:rPr>
    </w:lvl>
    <w:lvl w:ilvl="2" w:tplc="04060005">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2" w15:restartNumberingAfterBreak="0">
    <w:nsid w:val="4BF41A07"/>
    <w:multiLevelType w:val="hybridMultilevel"/>
    <w:tmpl w:val="2E54AB2C"/>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3" w15:restartNumberingAfterBreak="0">
    <w:nsid w:val="55C52835"/>
    <w:multiLevelType w:val="multilevel"/>
    <w:tmpl w:val="564C2C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6F136B5"/>
    <w:multiLevelType w:val="hybridMultilevel"/>
    <w:tmpl w:val="F146A028"/>
    <w:lvl w:ilvl="0" w:tplc="0406000F">
      <w:start w:val="1"/>
      <w:numFmt w:val="decimal"/>
      <w:lvlText w:val="%1."/>
      <w:lvlJc w:val="left"/>
      <w:pPr>
        <w:ind w:left="720" w:hanging="360"/>
      </w:p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5" w15:restartNumberingAfterBreak="0">
    <w:nsid w:val="5C305EE7"/>
    <w:multiLevelType w:val="multilevel"/>
    <w:tmpl w:val="F72047F8"/>
    <w:lvl w:ilvl="0">
      <w:start w:val="1"/>
      <w:numFmt w:val="bullet"/>
      <w:pStyle w:val="Opstilling-punkttegn"/>
      <w:lvlText w:val=""/>
      <w:lvlJc w:val="left"/>
      <w:pPr>
        <w:ind w:left="340" w:hanging="340"/>
      </w:pPr>
      <w:rPr>
        <w:rFonts w:ascii="Symbol" w:hAnsi="Symbol" w:hint="default"/>
      </w:rPr>
    </w:lvl>
    <w:lvl w:ilvl="1">
      <w:start w:val="1"/>
      <w:numFmt w:val="bullet"/>
      <w:lvlText w:val=""/>
      <w:lvlJc w:val="left"/>
      <w:pPr>
        <w:ind w:left="680" w:hanging="340"/>
      </w:pPr>
      <w:rPr>
        <w:rFonts w:ascii="Symbol" w:hAnsi="Symbol" w:hint="default"/>
      </w:rPr>
    </w:lvl>
    <w:lvl w:ilvl="2">
      <w:start w:val="1"/>
      <w:numFmt w:val="bullet"/>
      <w:lvlText w:val=""/>
      <w:lvlJc w:val="left"/>
      <w:pPr>
        <w:ind w:left="1020" w:hanging="340"/>
      </w:pPr>
      <w:rPr>
        <w:rFonts w:ascii="Symbol" w:hAnsi="Symbol" w:hint="default"/>
      </w:rPr>
    </w:lvl>
    <w:lvl w:ilvl="3">
      <w:start w:val="1"/>
      <w:numFmt w:val="bullet"/>
      <w:lvlText w:val=""/>
      <w:lvlJc w:val="left"/>
      <w:pPr>
        <w:ind w:left="1360" w:hanging="340"/>
      </w:pPr>
      <w:rPr>
        <w:rFonts w:ascii="Symbol" w:hAnsi="Symbol" w:hint="default"/>
      </w:rPr>
    </w:lvl>
    <w:lvl w:ilvl="4">
      <w:start w:val="1"/>
      <w:numFmt w:val="bullet"/>
      <w:lvlText w:val=""/>
      <w:lvlJc w:val="left"/>
      <w:pPr>
        <w:ind w:left="1700" w:hanging="340"/>
      </w:pPr>
      <w:rPr>
        <w:rFonts w:ascii="Symbol" w:hAnsi="Symbol" w:hint="default"/>
      </w:rPr>
    </w:lvl>
    <w:lvl w:ilvl="5">
      <w:start w:val="1"/>
      <w:numFmt w:val="bullet"/>
      <w:lvlText w:val=""/>
      <w:lvlJc w:val="left"/>
      <w:pPr>
        <w:ind w:left="2040" w:hanging="340"/>
      </w:pPr>
      <w:rPr>
        <w:rFonts w:ascii="Symbol" w:hAnsi="Symbol" w:hint="default"/>
      </w:rPr>
    </w:lvl>
    <w:lvl w:ilvl="6">
      <w:start w:val="1"/>
      <w:numFmt w:val="bullet"/>
      <w:lvlText w:val=""/>
      <w:lvlJc w:val="left"/>
      <w:pPr>
        <w:ind w:left="2380" w:hanging="340"/>
      </w:pPr>
      <w:rPr>
        <w:rFonts w:ascii="Symbol" w:hAnsi="Symbol" w:hint="default"/>
      </w:rPr>
    </w:lvl>
    <w:lvl w:ilvl="7">
      <w:start w:val="1"/>
      <w:numFmt w:val="bullet"/>
      <w:lvlText w:val=""/>
      <w:lvlJc w:val="left"/>
      <w:pPr>
        <w:ind w:left="2720" w:hanging="340"/>
      </w:pPr>
      <w:rPr>
        <w:rFonts w:ascii="Symbol" w:hAnsi="Symbol" w:hint="default"/>
      </w:rPr>
    </w:lvl>
    <w:lvl w:ilvl="8">
      <w:start w:val="1"/>
      <w:numFmt w:val="bullet"/>
      <w:lvlText w:val=""/>
      <w:lvlJc w:val="left"/>
      <w:pPr>
        <w:ind w:left="3060" w:hanging="340"/>
      </w:pPr>
      <w:rPr>
        <w:rFonts w:ascii="Symbol" w:hAnsi="Symbol" w:hint="default"/>
      </w:rPr>
    </w:lvl>
  </w:abstractNum>
  <w:abstractNum w:abstractNumId="26" w15:restartNumberingAfterBreak="0">
    <w:nsid w:val="5D821791"/>
    <w:multiLevelType w:val="multilevel"/>
    <w:tmpl w:val="93F6BDBE"/>
    <w:lvl w:ilvl="0">
      <w:start w:val="1"/>
      <w:numFmt w:val="decimal"/>
      <w:pStyle w:val="BoksTalopstilling"/>
      <w:lvlText w:val="%1."/>
      <w:lvlJc w:val="left"/>
      <w:pPr>
        <w:tabs>
          <w:tab w:val="num" w:pos="454"/>
        </w:tabs>
        <w:ind w:left="454" w:hanging="227"/>
      </w:pPr>
      <w:rPr>
        <w:rFonts w:hint="default"/>
        <w:b w:val="0"/>
        <w:i w:val="0"/>
        <w:sz w:val="14"/>
      </w:rPr>
    </w:lvl>
    <w:lvl w:ilvl="1">
      <w:start w:val="1"/>
      <w:numFmt w:val="decimal"/>
      <w:lvlText w:val="%1.%2."/>
      <w:lvlJc w:val="left"/>
      <w:pPr>
        <w:tabs>
          <w:tab w:val="num" w:pos="794"/>
        </w:tabs>
        <w:ind w:left="794" w:hanging="567"/>
      </w:pPr>
      <w:rPr>
        <w:rFonts w:hint="default"/>
      </w:rPr>
    </w:lvl>
    <w:lvl w:ilvl="2">
      <w:start w:val="1"/>
      <w:numFmt w:val="decimal"/>
      <w:lvlText w:val="%1.%2.%3."/>
      <w:lvlJc w:val="left"/>
      <w:pPr>
        <w:tabs>
          <w:tab w:val="num" w:pos="907"/>
        </w:tabs>
        <w:ind w:left="907" w:hanging="680"/>
      </w:pPr>
      <w:rPr>
        <w:rFonts w:hint="default"/>
      </w:rPr>
    </w:lvl>
    <w:lvl w:ilvl="3">
      <w:start w:val="1"/>
      <w:numFmt w:val="decimal"/>
      <w:lvlText w:val="%1.%2.%3.%4."/>
      <w:lvlJc w:val="left"/>
      <w:pPr>
        <w:tabs>
          <w:tab w:val="num" w:pos="1078"/>
        </w:tabs>
        <w:ind w:left="1078" w:hanging="851"/>
      </w:pPr>
      <w:rPr>
        <w:rFonts w:hint="default"/>
      </w:rPr>
    </w:lvl>
    <w:lvl w:ilvl="4">
      <w:start w:val="1"/>
      <w:numFmt w:val="decimal"/>
      <w:lvlText w:val="%1.%2.%3.%4.%5."/>
      <w:lvlJc w:val="left"/>
      <w:pPr>
        <w:tabs>
          <w:tab w:val="num" w:pos="1248"/>
        </w:tabs>
        <w:ind w:left="1248" w:hanging="1021"/>
      </w:pPr>
      <w:rPr>
        <w:rFonts w:hint="default"/>
      </w:rPr>
    </w:lvl>
    <w:lvl w:ilvl="5">
      <w:start w:val="1"/>
      <w:numFmt w:val="decimal"/>
      <w:lvlText w:val="%1.%2.%3.%4.%5.%6."/>
      <w:lvlJc w:val="left"/>
      <w:pPr>
        <w:tabs>
          <w:tab w:val="num" w:pos="1361"/>
        </w:tabs>
        <w:ind w:left="1361" w:hanging="1134"/>
      </w:pPr>
      <w:rPr>
        <w:rFonts w:hint="default"/>
      </w:rPr>
    </w:lvl>
    <w:lvl w:ilvl="6">
      <w:start w:val="1"/>
      <w:numFmt w:val="decimal"/>
      <w:lvlText w:val="%1.%2.%3.%4.%5.%6.%7."/>
      <w:lvlJc w:val="left"/>
      <w:pPr>
        <w:tabs>
          <w:tab w:val="num" w:pos="1588"/>
        </w:tabs>
        <w:ind w:left="1588" w:hanging="1361"/>
      </w:pPr>
      <w:rPr>
        <w:rFonts w:hint="default"/>
      </w:rPr>
    </w:lvl>
    <w:lvl w:ilvl="7">
      <w:start w:val="1"/>
      <w:numFmt w:val="decimal"/>
      <w:lvlText w:val="%1.%2.%3.%4.%5.%6.%7.%8."/>
      <w:lvlJc w:val="left"/>
      <w:pPr>
        <w:tabs>
          <w:tab w:val="num" w:pos="1701"/>
        </w:tabs>
        <w:ind w:left="1701" w:hanging="1474"/>
      </w:pPr>
      <w:rPr>
        <w:rFonts w:hint="default"/>
      </w:rPr>
    </w:lvl>
    <w:lvl w:ilvl="8">
      <w:start w:val="1"/>
      <w:numFmt w:val="decimal"/>
      <w:lvlText w:val="%1.%2.%3.%4.%5.%6.%7.%8.%9."/>
      <w:lvlJc w:val="left"/>
      <w:pPr>
        <w:tabs>
          <w:tab w:val="num" w:pos="1928"/>
        </w:tabs>
        <w:ind w:left="1928" w:hanging="1701"/>
      </w:pPr>
      <w:rPr>
        <w:rFonts w:hint="default"/>
      </w:rPr>
    </w:lvl>
  </w:abstractNum>
  <w:abstractNum w:abstractNumId="27" w15:restartNumberingAfterBreak="0">
    <w:nsid w:val="5F697C31"/>
    <w:multiLevelType w:val="hybridMultilevel"/>
    <w:tmpl w:val="38E87856"/>
    <w:lvl w:ilvl="0" w:tplc="310CE308">
      <w:numFmt w:val="bullet"/>
      <w:lvlText w:val="-"/>
      <w:lvlJc w:val="left"/>
      <w:pPr>
        <w:ind w:left="360" w:hanging="360"/>
      </w:pPr>
      <w:rPr>
        <w:rFonts w:ascii="Arial" w:eastAsia="Times New Roman" w:hAnsi="Arial" w:cs="Arial" w:hint="default"/>
      </w:rPr>
    </w:lvl>
    <w:lvl w:ilvl="1" w:tplc="04060003" w:tentative="1">
      <w:start w:val="1"/>
      <w:numFmt w:val="bullet"/>
      <w:lvlText w:val="o"/>
      <w:lvlJc w:val="left"/>
      <w:pPr>
        <w:ind w:left="1080" w:hanging="360"/>
      </w:pPr>
      <w:rPr>
        <w:rFonts w:ascii="Courier New" w:hAnsi="Courier New" w:cs="Courier New" w:hint="default"/>
      </w:rPr>
    </w:lvl>
    <w:lvl w:ilvl="2" w:tplc="04060005" w:tentative="1">
      <w:start w:val="1"/>
      <w:numFmt w:val="bullet"/>
      <w:lvlText w:val=""/>
      <w:lvlJc w:val="left"/>
      <w:pPr>
        <w:ind w:left="1800" w:hanging="360"/>
      </w:pPr>
      <w:rPr>
        <w:rFonts w:ascii="Wingdings" w:hAnsi="Wingdings" w:hint="default"/>
      </w:rPr>
    </w:lvl>
    <w:lvl w:ilvl="3" w:tplc="04060001" w:tentative="1">
      <w:start w:val="1"/>
      <w:numFmt w:val="bullet"/>
      <w:lvlText w:val=""/>
      <w:lvlJc w:val="left"/>
      <w:pPr>
        <w:ind w:left="2520" w:hanging="360"/>
      </w:pPr>
      <w:rPr>
        <w:rFonts w:ascii="Symbol" w:hAnsi="Symbol" w:hint="default"/>
      </w:rPr>
    </w:lvl>
    <w:lvl w:ilvl="4" w:tplc="04060003" w:tentative="1">
      <w:start w:val="1"/>
      <w:numFmt w:val="bullet"/>
      <w:lvlText w:val="o"/>
      <w:lvlJc w:val="left"/>
      <w:pPr>
        <w:ind w:left="3240" w:hanging="360"/>
      </w:pPr>
      <w:rPr>
        <w:rFonts w:ascii="Courier New" w:hAnsi="Courier New" w:cs="Courier New" w:hint="default"/>
      </w:rPr>
    </w:lvl>
    <w:lvl w:ilvl="5" w:tplc="04060005" w:tentative="1">
      <w:start w:val="1"/>
      <w:numFmt w:val="bullet"/>
      <w:lvlText w:val=""/>
      <w:lvlJc w:val="left"/>
      <w:pPr>
        <w:ind w:left="3960" w:hanging="360"/>
      </w:pPr>
      <w:rPr>
        <w:rFonts w:ascii="Wingdings" w:hAnsi="Wingdings" w:hint="default"/>
      </w:rPr>
    </w:lvl>
    <w:lvl w:ilvl="6" w:tplc="04060001" w:tentative="1">
      <w:start w:val="1"/>
      <w:numFmt w:val="bullet"/>
      <w:lvlText w:val=""/>
      <w:lvlJc w:val="left"/>
      <w:pPr>
        <w:ind w:left="4680" w:hanging="360"/>
      </w:pPr>
      <w:rPr>
        <w:rFonts w:ascii="Symbol" w:hAnsi="Symbol" w:hint="default"/>
      </w:rPr>
    </w:lvl>
    <w:lvl w:ilvl="7" w:tplc="04060003" w:tentative="1">
      <w:start w:val="1"/>
      <w:numFmt w:val="bullet"/>
      <w:lvlText w:val="o"/>
      <w:lvlJc w:val="left"/>
      <w:pPr>
        <w:ind w:left="5400" w:hanging="360"/>
      </w:pPr>
      <w:rPr>
        <w:rFonts w:ascii="Courier New" w:hAnsi="Courier New" w:cs="Courier New" w:hint="default"/>
      </w:rPr>
    </w:lvl>
    <w:lvl w:ilvl="8" w:tplc="04060005" w:tentative="1">
      <w:start w:val="1"/>
      <w:numFmt w:val="bullet"/>
      <w:lvlText w:val=""/>
      <w:lvlJc w:val="left"/>
      <w:pPr>
        <w:ind w:left="6120" w:hanging="360"/>
      </w:pPr>
      <w:rPr>
        <w:rFonts w:ascii="Wingdings" w:hAnsi="Wingdings" w:hint="default"/>
      </w:rPr>
    </w:lvl>
  </w:abstractNum>
  <w:abstractNum w:abstractNumId="28" w15:restartNumberingAfterBreak="0">
    <w:nsid w:val="61B06407"/>
    <w:multiLevelType w:val="multilevel"/>
    <w:tmpl w:val="43A8EB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2983F47"/>
    <w:multiLevelType w:val="hybridMultilevel"/>
    <w:tmpl w:val="577E04F8"/>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30" w15:restartNumberingAfterBreak="0">
    <w:nsid w:val="688E55FC"/>
    <w:multiLevelType w:val="multilevel"/>
    <w:tmpl w:val="498E2056"/>
    <w:lvl w:ilvl="0">
      <w:start w:val="1"/>
      <w:numFmt w:val="decimal"/>
      <w:pStyle w:val="Overskrift1"/>
      <w:suff w:val="space"/>
      <w:lvlText w:val="%1."/>
      <w:lvlJc w:val="left"/>
      <w:pPr>
        <w:ind w:left="0" w:firstLine="0"/>
      </w:pPr>
      <w:rPr>
        <w:rFonts w:hint="default"/>
        <w:color w:val="auto"/>
      </w:rPr>
    </w:lvl>
    <w:lvl w:ilvl="1">
      <w:start w:val="1"/>
      <w:numFmt w:val="decimal"/>
      <w:pStyle w:val="Overskrift2"/>
      <w:suff w:val="space"/>
      <w:lvlText w:val="%1.%2"/>
      <w:lvlJc w:val="left"/>
      <w:pPr>
        <w:ind w:left="0" w:firstLine="0"/>
      </w:pPr>
      <w:rPr>
        <w:rFonts w:hint="default"/>
        <w:color w:val="auto"/>
      </w:rPr>
    </w:lvl>
    <w:lvl w:ilvl="2">
      <w:start w:val="1"/>
      <w:numFmt w:val="decimal"/>
      <w:suff w:val="space"/>
      <w:lvlText w:val="%1.%2.%3"/>
      <w:lvlJc w:val="left"/>
      <w:pPr>
        <w:ind w:left="0" w:firstLine="0"/>
      </w:pPr>
      <w:rPr>
        <w:rFonts w:hint="default"/>
        <w:color w:val="auto"/>
      </w:rPr>
    </w:lvl>
    <w:lvl w:ilvl="3">
      <w:start w:val="1"/>
      <w:numFmt w:val="none"/>
      <w:lvlText w:val=""/>
      <w:lvlJc w:val="left"/>
      <w:pPr>
        <w:tabs>
          <w:tab w:val="num" w:pos="567"/>
        </w:tabs>
        <w:ind w:left="567" w:firstLine="0"/>
      </w:pPr>
      <w:rPr>
        <w:rFonts w:hint="default"/>
      </w:rPr>
    </w:lvl>
    <w:lvl w:ilvl="4">
      <w:start w:val="1"/>
      <w:numFmt w:val="none"/>
      <w:lvlText w:val=""/>
      <w:lvlJc w:val="left"/>
      <w:pPr>
        <w:tabs>
          <w:tab w:val="num" w:pos="567"/>
        </w:tabs>
        <w:ind w:left="567" w:firstLine="0"/>
      </w:pPr>
      <w:rPr>
        <w:rFonts w:hint="default"/>
      </w:rPr>
    </w:lvl>
    <w:lvl w:ilvl="5">
      <w:start w:val="1"/>
      <w:numFmt w:val="none"/>
      <w:pStyle w:val="Overskrift6"/>
      <w:lvlText w:val=""/>
      <w:lvlJc w:val="left"/>
      <w:pPr>
        <w:tabs>
          <w:tab w:val="num" w:pos="567"/>
        </w:tabs>
        <w:ind w:left="567" w:firstLine="0"/>
      </w:pPr>
      <w:rPr>
        <w:rFonts w:hint="default"/>
      </w:rPr>
    </w:lvl>
    <w:lvl w:ilvl="6">
      <w:start w:val="1"/>
      <w:numFmt w:val="none"/>
      <w:pStyle w:val="Overskrift7"/>
      <w:lvlText w:val=""/>
      <w:lvlJc w:val="left"/>
      <w:pPr>
        <w:tabs>
          <w:tab w:val="num" w:pos="567"/>
        </w:tabs>
        <w:ind w:left="567" w:firstLine="0"/>
      </w:pPr>
      <w:rPr>
        <w:rFonts w:hint="default"/>
      </w:rPr>
    </w:lvl>
    <w:lvl w:ilvl="7">
      <w:start w:val="1"/>
      <w:numFmt w:val="none"/>
      <w:pStyle w:val="Overskrift8"/>
      <w:lvlText w:val=""/>
      <w:lvlJc w:val="left"/>
      <w:pPr>
        <w:tabs>
          <w:tab w:val="num" w:pos="567"/>
        </w:tabs>
        <w:ind w:left="567" w:firstLine="0"/>
      </w:pPr>
      <w:rPr>
        <w:rFonts w:hint="default"/>
      </w:rPr>
    </w:lvl>
    <w:lvl w:ilvl="8">
      <w:start w:val="1"/>
      <w:numFmt w:val="none"/>
      <w:pStyle w:val="Overskrift9"/>
      <w:lvlText w:val=""/>
      <w:lvlJc w:val="left"/>
      <w:pPr>
        <w:tabs>
          <w:tab w:val="num" w:pos="567"/>
        </w:tabs>
        <w:ind w:left="567" w:firstLine="0"/>
      </w:pPr>
      <w:rPr>
        <w:rFonts w:hint="default"/>
      </w:rPr>
    </w:lvl>
  </w:abstractNum>
  <w:abstractNum w:abstractNumId="31" w15:restartNumberingAfterBreak="0">
    <w:nsid w:val="6ACB3B03"/>
    <w:multiLevelType w:val="multilevel"/>
    <w:tmpl w:val="B00C65B2"/>
    <w:lvl w:ilvl="0">
      <w:start w:val="1"/>
      <w:numFmt w:val="bullet"/>
      <w:pStyle w:val="Normal-Punktliste"/>
      <w:lvlText w:val=""/>
      <w:lvlJc w:val="left"/>
      <w:pPr>
        <w:tabs>
          <w:tab w:val="num" w:pos="340"/>
        </w:tabs>
        <w:ind w:left="340" w:hanging="340"/>
      </w:pPr>
      <w:rPr>
        <w:rFonts w:ascii="Symbol" w:hAnsi="Symbol" w:hint="default"/>
      </w:rPr>
    </w:lvl>
    <w:lvl w:ilvl="1">
      <w:start w:val="1"/>
      <w:numFmt w:val="bullet"/>
      <w:lvlText w:val=""/>
      <w:lvlJc w:val="left"/>
      <w:pPr>
        <w:tabs>
          <w:tab w:val="num" w:pos="680"/>
        </w:tabs>
        <w:ind w:left="680" w:hanging="340"/>
      </w:pPr>
      <w:rPr>
        <w:rFonts w:ascii="Symbol" w:hAnsi="Symbol" w:hint="default"/>
      </w:rPr>
    </w:lvl>
    <w:lvl w:ilvl="2">
      <w:start w:val="1"/>
      <w:numFmt w:val="bullet"/>
      <w:lvlText w:val=""/>
      <w:lvlJc w:val="left"/>
      <w:pPr>
        <w:tabs>
          <w:tab w:val="num" w:pos="1021"/>
        </w:tabs>
        <w:ind w:left="1021" w:hanging="341"/>
      </w:pPr>
      <w:rPr>
        <w:rFonts w:ascii="Symbol" w:hAnsi="Symbol" w:hint="default"/>
      </w:rPr>
    </w:lvl>
    <w:lvl w:ilvl="3">
      <w:start w:val="1"/>
      <w:numFmt w:val="bullet"/>
      <w:lvlText w:val=""/>
      <w:lvlJc w:val="left"/>
      <w:pPr>
        <w:tabs>
          <w:tab w:val="num" w:pos="1361"/>
        </w:tabs>
        <w:ind w:left="1361" w:hanging="340"/>
      </w:pPr>
      <w:rPr>
        <w:rFonts w:ascii="Symbol" w:hAnsi="Symbol" w:hint="default"/>
      </w:rPr>
    </w:lvl>
    <w:lvl w:ilvl="4">
      <w:start w:val="1"/>
      <w:numFmt w:val="bullet"/>
      <w:lvlText w:val=""/>
      <w:lvlJc w:val="left"/>
      <w:pPr>
        <w:tabs>
          <w:tab w:val="num" w:pos="1701"/>
        </w:tabs>
        <w:ind w:left="1701" w:hanging="340"/>
      </w:pPr>
      <w:rPr>
        <w:rFonts w:ascii="Symbol" w:hAnsi="Symbol" w:hint="default"/>
      </w:rPr>
    </w:lvl>
    <w:lvl w:ilvl="5">
      <w:start w:val="1"/>
      <w:numFmt w:val="bullet"/>
      <w:lvlText w:val=""/>
      <w:lvlJc w:val="left"/>
      <w:pPr>
        <w:tabs>
          <w:tab w:val="num" w:pos="2041"/>
        </w:tabs>
        <w:ind w:left="2041" w:hanging="340"/>
      </w:pPr>
      <w:rPr>
        <w:rFonts w:ascii="Symbol" w:hAnsi="Symbol" w:hint="default"/>
      </w:rPr>
    </w:lvl>
    <w:lvl w:ilvl="6">
      <w:start w:val="1"/>
      <w:numFmt w:val="bullet"/>
      <w:lvlText w:val=""/>
      <w:lvlJc w:val="left"/>
      <w:pPr>
        <w:tabs>
          <w:tab w:val="num" w:pos="2381"/>
        </w:tabs>
        <w:ind w:left="2381" w:hanging="340"/>
      </w:pPr>
      <w:rPr>
        <w:rFonts w:ascii="Symbol" w:hAnsi="Symbol" w:hint="default"/>
      </w:rPr>
    </w:lvl>
    <w:lvl w:ilvl="7">
      <w:start w:val="1"/>
      <w:numFmt w:val="bullet"/>
      <w:lvlText w:val=""/>
      <w:lvlJc w:val="left"/>
      <w:pPr>
        <w:tabs>
          <w:tab w:val="num" w:pos="2722"/>
        </w:tabs>
        <w:ind w:left="2722" w:hanging="341"/>
      </w:pPr>
      <w:rPr>
        <w:rFonts w:ascii="Symbol" w:hAnsi="Symbol" w:hint="default"/>
      </w:rPr>
    </w:lvl>
    <w:lvl w:ilvl="8">
      <w:start w:val="1"/>
      <w:numFmt w:val="bullet"/>
      <w:lvlText w:val=""/>
      <w:lvlJc w:val="left"/>
      <w:pPr>
        <w:tabs>
          <w:tab w:val="num" w:pos="3062"/>
        </w:tabs>
        <w:ind w:left="3062" w:hanging="340"/>
      </w:pPr>
      <w:rPr>
        <w:rFonts w:ascii="Symbol" w:hAnsi="Symbol" w:hint="default"/>
      </w:rPr>
    </w:lvl>
  </w:abstractNum>
  <w:abstractNum w:abstractNumId="32" w15:restartNumberingAfterBreak="0">
    <w:nsid w:val="71157975"/>
    <w:multiLevelType w:val="multilevel"/>
    <w:tmpl w:val="B254E7E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729103B7"/>
    <w:multiLevelType w:val="multilevel"/>
    <w:tmpl w:val="838AC4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72EF0541"/>
    <w:multiLevelType w:val="multilevel"/>
    <w:tmpl w:val="A0D8F96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34C7605"/>
    <w:multiLevelType w:val="multilevel"/>
    <w:tmpl w:val="F560F66A"/>
    <w:lvl w:ilvl="0">
      <w:start w:val="1"/>
      <w:numFmt w:val="decimal"/>
      <w:pStyle w:val="Normal-Nummerering"/>
      <w:lvlText w:val="%1."/>
      <w:lvlJc w:val="left"/>
      <w:pPr>
        <w:tabs>
          <w:tab w:val="num" w:pos="340"/>
        </w:tabs>
        <w:ind w:left="340" w:hanging="340"/>
      </w:pPr>
      <w:rPr>
        <w:rFonts w:hint="default"/>
        <w:b w:val="0"/>
        <w:i w:val="0"/>
        <w:sz w:val="20"/>
      </w:rPr>
    </w:lvl>
    <w:lvl w:ilvl="1">
      <w:start w:val="1"/>
      <w:numFmt w:val="decimal"/>
      <w:lvlText w:val="%1.%2."/>
      <w:lvlJc w:val="left"/>
      <w:pPr>
        <w:tabs>
          <w:tab w:val="num" w:pos="851"/>
        </w:tabs>
        <w:ind w:left="851" w:hanging="511"/>
      </w:pPr>
      <w:rPr>
        <w:rFonts w:hint="default"/>
      </w:rPr>
    </w:lvl>
    <w:lvl w:ilvl="2">
      <w:start w:val="1"/>
      <w:numFmt w:val="decimal"/>
      <w:lvlText w:val="%1.%2.%3."/>
      <w:lvlJc w:val="left"/>
      <w:pPr>
        <w:tabs>
          <w:tab w:val="num" w:pos="1588"/>
        </w:tabs>
        <w:ind w:left="1588" w:hanging="737"/>
      </w:pPr>
      <w:rPr>
        <w:rFonts w:hint="default"/>
      </w:rPr>
    </w:lvl>
    <w:lvl w:ilvl="3">
      <w:start w:val="1"/>
      <w:numFmt w:val="decimal"/>
      <w:lvlText w:val="%1.%2.%3.%4."/>
      <w:lvlJc w:val="left"/>
      <w:pPr>
        <w:tabs>
          <w:tab w:val="num" w:pos="2438"/>
        </w:tabs>
        <w:ind w:left="2438" w:hanging="850"/>
      </w:pPr>
      <w:rPr>
        <w:rFonts w:hint="default"/>
      </w:rPr>
    </w:lvl>
    <w:lvl w:ilvl="4">
      <w:start w:val="1"/>
      <w:numFmt w:val="decimal"/>
      <w:lvlText w:val="%1.%2.%3.%4.%5."/>
      <w:lvlJc w:val="left"/>
      <w:pPr>
        <w:tabs>
          <w:tab w:val="num" w:pos="3402"/>
        </w:tabs>
        <w:ind w:left="3402" w:hanging="964"/>
      </w:pPr>
      <w:rPr>
        <w:rFonts w:hint="default"/>
      </w:rPr>
    </w:lvl>
    <w:lvl w:ilvl="5">
      <w:start w:val="1"/>
      <w:numFmt w:val="decimal"/>
      <w:lvlText w:val="%1.%2.%3.%4.%5.%6."/>
      <w:lvlJc w:val="left"/>
      <w:pPr>
        <w:tabs>
          <w:tab w:val="num" w:pos="3686"/>
        </w:tabs>
        <w:ind w:left="3686" w:hanging="1248"/>
      </w:pPr>
      <w:rPr>
        <w:rFonts w:hint="default"/>
      </w:rPr>
    </w:lvl>
    <w:lvl w:ilvl="6">
      <w:start w:val="1"/>
      <w:numFmt w:val="decimal"/>
      <w:lvlText w:val="%1.%2.%3.%4.%5.%6.%7."/>
      <w:lvlJc w:val="left"/>
      <w:pPr>
        <w:tabs>
          <w:tab w:val="num" w:pos="3856"/>
        </w:tabs>
        <w:ind w:left="3856" w:hanging="1418"/>
      </w:pPr>
      <w:rPr>
        <w:rFonts w:hint="default"/>
      </w:rPr>
    </w:lvl>
    <w:lvl w:ilvl="7">
      <w:start w:val="1"/>
      <w:numFmt w:val="decimal"/>
      <w:lvlText w:val="%1.%2.%3.%4.%5.%6.%7.%8."/>
      <w:lvlJc w:val="left"/>
      <w:pPr>
        <w:tabs>
          <w:tab w:val="num" w:pos="4139"/>
        </w:tabs>
        <w:ind w:left="4139" w:hanging="1701"/>
      </w:pPr>
      <w:rPr>
        <w:rFonts w:hint="default"/>
      </w:rPr>
    </w:lvl>
    <w:lvl w:ilvl="8">
      <w:start w:val="1"/>
      <w:numFmt w:val="decimal"/>
      <w:lvlText w:val="%1.%2.%3.%4.%5.%6.%7.%8.%9."/>
      <w:lvlJc w:val="left"/>
      <w:pPr>
        <w:tabs>
          <w:tab w:val="num" w:pos="4366"/>
        </w:tabs>
        <w:ind w:left="4366" w:hanging="1928"/>
      </w:pPr>
      <w:rPr>
        <w:rFonts w:hint="default"/>
      </w:rPr>
    </w:lvl>
  </w:abstractNum>
  <w:abstractNum w:abstractNumId="36" w15:restartNumberingAfterBreak="0">
    <w:nsid w:val="77FB2799"/>
    <w:multiLevelType w:val="multilevel"/>
    <w:tmpl w:val="8B98C5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0"/>
  </w:num>
  <w:num w:numId="2">
    <w:abstractNumId w:val="11"/>
  </w:num>
  <w:num w:numId="3">
    <w:abstractNumId w:val="16"/>
  </w:num>
  <w:num w:numId="4">
    <w:abstractNumId w:val="10"/>
  </w:num>
  <w:num w:numId="5">
    <w:abstractNumId w:val="26"/>
  </w:num>
  <w:num w:numId="6">
    <w:abstractNumId w:val="7"/>
  </w:num>
  <w:num w:numId="7">
    <w:abstractNumId w:val="6"/>
  </w:num>
  <w:num w:numId="8">
    <w:abstractNumId w:val="5"/>
  </w:num>
  <w:num w:numId="9">
    <w:abstractNumId w:val="4"/>
  </w:num>
  <w:num w:numId="10">
    <w:abstractNumId w:val="25"/>
  </w:num>
  <w:num w:numId="11">
    <w:abstractNumId w:val="3"/>
  </w:num>
  <w:num w:numId="12">
    <w:abstractNumId w:val="2"/>
  </w:num>
  <w:num w:numId="13">
    <w:abstractNumId w:val="1"/>
  </w:num>
  <w:num w:numId="14">
    <w:abstractNumId w:val="0"/>
  </w:num>
  <w:num w:numId="15">
    <w:abstractNumId w:val="8"/>
  </w:num>
  <w:num w:numId="16">
    <w:abstractNumId w:val="35"/>
  </w:num>
  <w:num w:numId="17">
    <w:abstractNumId w:val="31"/>
  </w:num>
  <w:num w:numId="18">
    <w:abstractNumId w:val="30"/>
  </w:num>
  <w:num w:numId="19">
    <w:abstractNumId w:val="13"/>
  </w:num>
  <w:num w:numId="20">
    <w:abstractNumId w:val="12"/>
  </w:num>
  <w:num w:numId="21">
    <w:abstractNumId w:val="27"/>
  </w:num>
  <w:num w:numId="22">
    <w:abstractNumId w:val="21"/>
  </w:num>
  <w:num w:numId="23">
    <w:abstractNumId w:val="24"/>
  </w:num>
  <w:num w:numId="24">
    <w:abstractNumId w:val="22"/>
  </w:num>
  <w:num w:numId="25">
    <w:abstractNumId w:val="32"/>
  </w:num>
  <w:num w:numId="26">
    <w:abstractNumId w:val="28"/>
  </w:num>
  <w:num w:numId="27">
    <w:abstractNumId w:val="19"/>
  </w:num>
  <w:num w:numId="28">
    <w:abstractNumId w:val="34"/>
  </w:num>
  <w:num w:numId="29">
    <w:abstractNumId w:val="36"/>
  </w:num>
  <w:num w:numId="30">
    <w:abstractNumId w:val="33"/>
  </w:num>
  <w:num w:numId="31">
    <w:abstractNumId w:val="18"/>
  </w:num>
  <w:num w:numId="32">
    <w:abstractNumId w:val="23"/>
  </w:num>
  <w:num w:numId="33">
    <w:abstractNumId w:val="15"/>
  </w:num>
  <w:num w:numId="34">
    <w:abstractNumId w:val="14"/>
  </w:num>
  <w:num w:numId="35">
    <w:abstractNumId w:val="17"/>
  </w:num>
  <w:num w:numId="36">
    <w:abstractNumId w:val="29"/>
  </w:num>
  <w:num w:numId="37">
    <w:abstractNumId w:val="9"/>
  </w:num>
  <w:num w:numId="38">
    <w:abstractNumId w:val="8"/>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2"/>
  <w:proofState w:spelling="clean" w:grammar="clean"/>
  <w:attachedTemplate r:id="rId1"/>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20"/>
  <w:autoHyphenation/>
  <w:hyphenationZone w:val="425"/>
  <w:characterSpacingControl w:val="doNotCompress"/>
  <w:hdrShapeDefaults>
    <o:shapedefaults v:ext="edit" spidmax="16385" style="mso-position-horizontal-relative:page;mso-position-vertical-relative:page" fill="f" fillcolor="white">
      <v:fill color="white" on="f"/>
      <v:stroke weight=".5pt"/>
      <o:colormru v:ext="edit" colors="#a1b79d,#031d5c,#b40046,#7a7e7f,#f0005f"/>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3A58"/>
    <w:rsid w:val="00002582"/>
    <w:rsid w:val="00002E68"/>
    <w:rsid w:val="000035B8"/>
    <w:rsid w:val="0000461B"/>
    <w:rsid w:val="00007D4C"/>
    <w:rsid w:val="00011AE6"/>
    <w:rsid w:val="00012422"/>
    <w:rsid w:val="00012DF1"/>
    <w:rsid w:val="000145DA"/>
    <w:rsid w:val="0001629B"/>
    <w:rsid w:val="00020F5D"/>
    <w:rsid w:val="000227BA"/>
    <w:rsid w:val="000241F0"/>
    <w:rsid w:val="000255D6"/>
    <w:rsid w:val="00025EA8"/>
    <w:rsid w:val="0002793C"/>
    <w:rsid w:val="000340C1"/>
    <w:rsid w:val="000341D3"/>
    <w:rsid w:val="000421D4"/>
    <w:rsid w:val="00044D51"/>
    <w:rsid w:val="00051A09"/>
    <w:rsid w:val="000532E7"/>
    <w:rsid w:val="000548C8"/>
    <w:rsid w:val="000548F9"/>
    <w:rsid w:val="00057D62"/>
    <w:rsid w:val="00065D23"/>
    <w:rsid w:val="00066058"/>
    <w:rsid w:val="00067F76"/>
    <w:rsid w:val="000706ED"/>
    <w:rsid w:val="00072051"/>
    <w:rsid w:val="0007488F"/>
    <w:rsid w:val="00075998"/>
    <w:rsid w:val="000769DC"/>
    <w:rsid w:val="0007715B"/>
    <w:rsid w:val="0008175C"/>
    <w:rsid w:val="0009499F"/>
    <w:rsid w:val="000954C7"/>
    <w:rsid w:val="000A5ED2"/>
    <w:rsid w:val="000A66ED"/>
    <w:rsid w:val="000A7907"/>
    <w:rsid w:val="000B0DAA"/>
    <w:rsid w:val="000B3233"/>
    <w:rsid w:val="000B3D2D"/>
    <w:rsid w:val="000B4502"/>
    <w:rsid w:val="000B5D28"/>
    <w:rsid w:val="000C0AD1"/>
    <w:rsid w:val="000C0B66"/>
    <w:rsid w:val="000D19EA"/>
    <w:rsid w:val="000D279F"/>
    <w:rsid w:val="000D351E"/>
    <w:rsid w:val="000D4EB9"/>
    <w:rsid w:val="000D5370"/>
    <w:rsid w:val="000D6E63"/>
    <w:rsid w:val="000D7093"/>
    <w:rsid w:val="000D7DEB"/>
    <w:rsid w:val="000E56BF"/>
    <w:rsid w:val="000E5E29"/>
    <w:rsid w:val="000F4499"/>
    <w:rsid w:val="000F45C6"/>
    <w:rsid w:val="000F6B63"/>
    <w:rsid w:val="00102E7D"/>
    <w:rsid w:val="0010499E"/>
    <w:rsid w:val="00106DFD"/>
    <w:rsid w:val="001079DA"/>
    <w:rsid w:val="00107B13"/>
    <w:rsid w:val="00107D43"/>
    <w:rsid w:val="00115AC6"/>
    <w:rsid w:val="001206C9"/>
    <w:rsid w:val="0012489C"/>
    <w:rsid w:val="001249E1"/>
    <w:rsid w:val="0012591E"/>
    <w:rsid w:val="00126461"/>
    <w:rsid w:val="001319C7"/>
    <w:rsid w:val="0013262D"/>
    <w:rsid w:val="00134F30"/>
    <w:rsid w:val="001353A5"/>
    <w:rsid w:val="001359FE"/>
    <w:rsid w:val="00136819"/>
    <w:rsid w:val="00137249"/>
    <w:rsid w:val="00141A2E"/>
    <w:rsid w:val="00150473"/>
    <w:rsid w:val="00153477"/>
    <w:rsid w:val="00164B3F"/>
    <w:rsid w:val="00165EEA"/>
    <w:rsid w:val="00173A80"/>
    <w:rsid w:val="00176BCE"/>
    <w:rsid w:val="00184471"/>
    <w:rsid w:val="00186804"/>
    <w:rsid w:val="00186F7F"/>
    <w:rsid w:val="0019259E"/>
    <w:rsid w:val="00192812"/>
    <w:rsid w:val="00196035"/>
    <w:rsid w:val="00197B65"/>
    <w:rsid w:val="001A0495"/>
    <w:rsid w:val="001A172E"/>
    <w:rsid w:val="001A3052"/>
    <w:rsid w:val="001B007C"/>
    <w:rsid w:val="001B16B1"/>
    <w:rsid w:val="001B1C8E"/>
    <w:rsid w:val="001B220B"/>
    <w:rsid w:val="001B3DFA"/>
    <w:rsid w:val="001B4AD9"/>
    <w:rsid w:val="001B5BA9"/>
    <w:rsid w:val="001B7652"/>
    <w:rsid w:val="001C0827"/>
    <w:rsid w:val="001C5D73"/>
    <w:rsid w:val="001C62B7"/>
    <w:rsid w:val="001C7F3A"/>
    <w:rsid w:val="001D00B6"/>
    <w:rsid w:val="001D0D2B"/>
    <w:rsid w:val="001D1F3A"/>
    <w:rsid w:val="001D4C30"/>
    <w:rsid w:val="001E4CCF"/>
    <w:rsid w:val="001E5CB7"/>
    <w:rsid w:val="001E690A"/>
    <w:rsid w:val="001E6932"/>
    <w:rsid w:val="001F0689"/>
    <w:rsid w:val="001F255A"/>
    <w:rsid w:val="001F3C6A"/>
    <w:rsid w:val="001F56F2"/>
    <w:rsid w:val="00201224"/>
    <w:rsid w:val="0020514D"/>
    <w:rsid w:val="002056E4"/>
    <w:rsid w:val="00216BE3"/>
    <w:rsid w:val="002171DE"/>
    <w:rsid w:val="002204F9"/>
    <w:rsid w:val="00221BCC"/>
    <w:rsid w:val="00226B14"/>
    <w:rsid w:val="002306D8"/>
    <w:rsid w:val="00230B4C"/>
    <w:rsid w:val="00232FB6"/>
    <w:rsid w:val="00234A75"/>
    <w:rsid w:val="00241D93"/>
    <w:rsid w:val="00245674"/>
    <w:rsid w:val="00247289"/>
    <w:rsid w:val="0024728A"/>
    <w:rsid w:val="002519FE"/>
    <w:rsid w:val="00256212"/>
    <w:rsid w:val="00256CF9"/>
    <w:rsid w:val="00256F83"/>
    <w:rsid w:val="00266490"/>
    <w:rsid w:val="00270BA3"/>
    <w:rsid w:val="00274349"/>
    <w:rsid w:val="00283376"/>
    <w:rsid w:val="00285989"/>
    <w:rsid w:val="00286090"/>
    <w:rsid w:val="00287D4E"/>
    <w:rsid w:val="002928FA"/>
    <w:rsid w:val="00297092"/>
    <w:rsid w:val="00297FC2"/>
    <w:rsid w:val="002A0129"/>
    <w:rsid w:val="002A23E6"/>
    <w:rsid w:val="002A396A"/>
    <w:rsid w:val="002A4FE0"/>
    <w:rsid w:val="002A5499"/>
    <w:rsid w:val="002B104D"/>
    <w:rsid w:val="002B2753"/>
    <w:rsid w:val="002B282A"/>
    <w:rsid w:val="002C3359"/>
    <w:rsid w:val="002C3BD3"/>
    <w:rsid w:val="002C3CBB"/>
    <w:rsid w:val="002C50EE"/>
    <w:rsid w:val="002C6A3D"/>
    <w:rsid w:val="002D1332"/>
    <w:rsid w:val="002D721D"/>
    <w:rsid w:val="002E01DC"/>
    <w:rsid w:val="002E1DF3"/>
    <w:rsid w:val="002E27E2"/>
    <w:rsid w:val="002E326D"/>
    <w:rsid w:val="002E43F5"/>
    <w:rsid w:val="002E5D06"/>
    <w:rsid w:val="002F0DC8"/>
    <w:rsid w:val="002F2D9E"/>
    <w:rsid w:val="002F45F6"/>
    <w:rsid w:val="002F637E"/>
    <w:rsid w:val="00300E82"/>
    <w:rsid w:val="00303734"/>
    <w:rsid w:val="00305395"/>
    <w:rsid w:val="0030687D"/>
    <w:rsid w:val="00307E71"/>
    <w:rsid w:val="0031017A"/>
    <w:rsid w:val="003105CA"/>
    <w:rsid w:val="00311FFC"/>
    <w:rsid w:val="003133DE"/>
    <w:rsid w:val="003219E8"/>
    <w:rsid w:val="00321B37"/>
    <w:rsid w:val="00327285"/>
    <w:rsid w:val="00327479"/>
    <w:rsid w:val="003317DB"/>
    <w:rsid w:val="003351B2"/>
    <w:rsid w:val="00340D9E"/>
    <w:rsid w:val="003410AC"/>
    <w:rsid w:val="00343F29"/>
    <w:rsid w:val="00344200"/>
    <w:rsid w:val="0034585B"/>
    <w:rsid w:val="003461FD"/>
    <w:rsid w:val="00350962"/>
    <w:rsid w:val="0035185C"/>
    <w:rsid w:val="00351D1B"/>
    <w:rsid w:val="00357647"/>
    <w:rsid w:val="00361AEA"/>
    <w:rsid w:val="00364660"/>
    <w:rsid w:val="003667E0"/>
    <w:rsid w:val="0037228E"/>
    <w:rsid w:val="0037434D"/>
    <w:rsid w:val="00374BA8"/>
    <w:rsid w:val="00375A07"/>
    <w:rsid w:val="0038092E"/>
    <w:rsid w:val="00380F18"/>
    <w:rsid w:val="003933FB"/>
    <w:rsid w:val="00397183"/>
    <w:rsid w:val="003A0DA2"/>
    <w:rsid w:val="003A1743"/>
    <w:rsid w:val="003A19CF"/>
    <w:rsid w:val="003A1D84"/>
    <w:rsid w:val="003A2DD0"/>
    <w:rsid w:val="003A5028"/>
    <w:rsid w:val="003A59ED"/>
    <w:rsid w:val="003A7C5E"/>
    <w:rsid w:val="003B14DD"/>
    <w:rsid w:val="003B3210"/>
    <w:rsid w:val="003B508E"/>
    <w:rsid w:val="003B6E05"/>
    <w:rsid w:val="003B6EEE"/>
    <w:rsid w:val="003B7238"/>
    <w:rsid w:val="003C2BBF"/>
    <w:rsid w:val="003C2ECA"/>
    <w:rsid w:val="003C4B76"/>
    <w:rsid w:val="003D2706"/>
    <w:rsid w:val="003D3ED3"/>
    <w:rsid w:val="003E5F6B"/>
    <w:rsid w:val="003E6170"/>
    <w:rsid w:val="004010AB"/>
    <w:rsid w:val="0040651B"/>
    <w:rsid w:val="00406A77"/>
    <w:rsid w:val="00414C9A"/>
    <w:rsid w:val="00421596"/>
    <w:rsid w:val="00423445"/>
    <w:rsid w:val="0042369C"/>
    <w:rsid w:val="004278F8"/>
    <w:rsid w:val="0043074C"/>
    <w:rsid w:val="0043322E"/>
    <w:rsid w:val="004357F5"/>
    <w:rsid w:val="00437992"/>
    <w:rsid w:val="00441266"/>
    <w:rsid w:val="00443F91"/>
    <w:rsid w:val="00446203"/>
    <w:rsid w:val="00450AD9"/>
    <w:rsid w:val="004531B8"/>
    <w:rsid w:val="004612C6"/>
    <w:rsid w:val="004628D9"/>
    <w:rsid w:val="00463FFD"/>
    <w:rsid w:val="00472F27"/>
    <w:rsid w:val="004849DB"/>
    <w:rsid w:val="00492D4A"/>
    <w:rsid w:val="00492D9E"/>
    <w:rsid w:val="00492E19"/>
    <w:rsid w:val="004934B1"/>
    <w:rsid w:val="00493EAD"/>
    <w:rsid w:val="00494573"/>
    <w:rsid w:val="0049602F"/>
    <w:rsid w:val="004964D6"/>
    <w:rsid w:val="0049665B"/>
    <w:rsid w:val="004971CC"/>
    <w:rsid w:val="004A567A"/>
    <w:rsid w:val="004A6B8B"/>
    <w:rsid w:val="004B250D"/>
    <w:rsid w:val="004B2A6A"/>
    <w:rsid w:val="004B7FD4"/>
    <w:rsid w:val="004C3881"/>
    <w:rsid w:val="004C4553"/>
    <w:rsid w:val="004C5BBA"/>
    <w:rsid w:val="004C7306"/>
    <w:rsid w:val="004D17C6"/>
    <w:rsid w:val="004D39C5"/>
    <w:rsid w:val="004D5E8C"/>
    <w:rsid w:val="004E3D63"/>
    <w:rsid w:val="004E4AFB"/>
    <w:rsid w:val="004E5692"/>
    <w:rsid w:val="004E66B3"/>
    <w:rsid w:val="004E7378"/>
    <w:rsid w:val="004F1232"/>
    <w:rsid w:val="004F15CD"/>
    <w:rsid w:val="004F7793"/>
    <w:rsid w:val="005001B3"/>
    <w:rsid w:val="005034C3"/>
    <w:rsid w:val="00504494"/>
    <w:rsid w:val="005055C0"/>
    <w:rsid w:val="005127A6"/>
    <w:rsid w:val="00514D2B"/>
    <w:rsid w:val="005366BA"/>
    <w:rsid w:val="00537375"/>
    <w:rsid w:val="00545F55"/>
    <w:rsid w:val="00546D28"/>
    <w:rsid w:val="005535D4"/>
    <w:rsid w:val="00553A58"/>
    <w:rsid w:val="00557070"/>
    <w:rsid w:val="00557B8E"/>
    <w:rsid w:val="00564020"/>
    <w:rsid w:val="00564146"/>
    <w:rsid w:val="005700E3"/>
    <w:rsid w:val="00570BB3"/>
    <w:rsid w:val="00572577"/>
    <w:rsid w:val="00576A39"/>
    <w:rsid w:val="00577759"/>
    <w:rsid w:val="005802EE"/>
    <w:rsid w:val="00582AB9"/>
    <w:rsid w:val="005845B6"/>
    <w:rsid w:val="0058746C"/>
    <w:rsid w:val="00592905"/>
    <w:rsid w:val="005967DB"/>
    <w:rsid w:val="00597F69"/>
    <w:rsid w:val="005A0090"/>
    <w:rsid w:val="005A2AFB"/>
    <w:rsid w:val="005A7359"/>
    <w:rsid w:val="005B327E"/>
    <w:rsid w:val="005B552F"/>
    <w:rsid w:val="005B7F71"/>
    <w:rsid w:val="005C1B08"/>
    <w:rsid w:val="005C30B9"/>
    <w:rsid w:val="005C50E6"/>
    <w:rsid w:val="005C715F"/>
    <w:rsid w:val="005C7CCB"/>
    <w:rsid w:val="005D037F"/>
    <w:rsid w:val="005D51F0"/>
    <w:rsid w:val="005D5664"/>
    <w:rsid w:val="005D6423"/>
    <w:rsid w:val="005D6972"/>
    <w:rsid w:val="005E025C"/>
    <w:rsid w:val="005E21CC"/>
    <w:rsid w:val="005E3982"/>
    <w:rsid w:val="005E3A5C"/>
    <w:rsid w:val="005E43A5"/>
    <w:rsid w:val="005E558E"/>
    <w:rsid w:val="005E6CB9"/>
    <w:rsid w:val="005F5E5B"/>
    <w:rsid w:val="00600BA9"/>
    <w:rsid w:val="00601E25"/>
    <w:rsid w:val="00602696"/>
    <w:rsid w:val="006030A3"/>
    <w:rsid w:val="00603E7C"/>
    <w:rsid w:val="00606B82"/>
    <w:rsid w:val="00611713"/>
    <w:rsid w:val="00623CBA"/>
    <w:rsid w:val="00623E5D"/>
    <w:rsid w:val="00631D5B"/>
    <w:rsid w:val="006400B1"/>
    <w:rsid w:val="00643FB6"/>
    <w:rsid w:val="006457B8"/>
    <w:rsid w:val="0065081C"/>
    <w:rsid w:val="00651962"/>
    <w:rsid w:val="0065482C"/>
    <w:rsid w:val="006551FE"/>
    <w:rsid w:val="00655AE7"/>
    <w:rsid w:val="00657FA8"/>
    <w:rsid w:val="0066072D"/>
    <w:rsid w:val="00660A28"/>
    <w:rsid w:val="00662B73"/>
    <w:rsid w:val="00667B9F"/>
    <w:rsid w:val="00667EE2"/>
    <w:rsid w:val="006717D9"/>
    <w:rsid w:val="0067497E"/>
    <w:rsid w:val="0067604B"/>
    <w:rsid w:val="00682436"/>
    <w:rsid w:val="00687896"/>
    <w:rsid w:val="00692C0C"/>
    <w:rsid w:val="00696566"/>
    <w:rsid w:val="00697019"/>
    <w:rsid w:val="00697F9B"/>
    <w:rsid w:val="006A0AD8"/>
    <w:rsid w:val="006A6546"/>
    <w:rsid w:val="006A6E57"/>
    <w:rsid w:val="006A6EC9"/>
    <w:rsid w:val="006B0D45"/>
    <w:rsid w:val="006B7CEA"/>
    <w:rsid w:val="006C0AC4"/>
    <w:rsid w:val="006C4D5E"/>
    <w:rsid w:val="006C720C"/>
    <w:rsid w:val="006D2114"/>
    <w:rsid w:val="006D5091"/>
    <w:rsid w:val="006D68B5"/>
    <w:rsid w:val="006E5594"/>
    <w:rsid w:val="006E5DBD"/>
    <w:rsid w:val="006E694D"/>
    <w:rsid w:val="006F3272"/>
    <w:rsid w:val="006F51EB"/>
    <w:rsid w:val="006F54D6"/>
    <w:rsid w:val="0070041A"/>
    <w:rsid w:val="00704303"/>
    <w:rsid w:val="00707D36"/>
    <w:rsid w:val="007103EE"/>
    <w:rsid w:val="00710D52"/>
    <w:rsid w:val="00711522"/>
    <w:rsid w:val="00711A2F"/>
    <w:rsid w:val="007139C4"/>
    <w:rsid w:val="00714E90"/>
    <w:rsid w:val="00714F76"/>
    <w:rsid w:val="00715637"/>
    <w:rsid w:val="00715C5A"/>
    <w:rsid w:val="007201D7"/>
    <w:rsid w:val="00720CAA"/>
    <w:rsid w:val="00722C82"/>
    <w:rsid w:val="00723D09"/>
    <w:rsid w:val="007240BF"/>
    <w:rsid w:val="007244C2"/>
    <w:rsid w:val="00731204"/>
    <w:rsid w:val="00736658"/>
    <w:rsid w:val="00743475"/>
    <w:rsid w:val="00751A9F"/>
    <w:rsid w:val="00752E42"/>
    <w:rsid w:val="0075645B"/>
    <w:rsid w:val="00756BD4"/>
    <w:rsid w:val="007605D2"/>
    <w:rsid w:val="0076149B"/>
    <w:rsid w:val="007618D9"/>
    <w:rsid w:val="0076462C"/>
    <w:rsid w:val="00767019"/>
    <w:rsid w:val="00771C4E"/>
    <w:rsid w:val="00772F30"/>
    <w:rsid w:val="00772F6A"/>
    <w:rsid w:val="007808B0"/>
    <w:rsid w:val="00784303"/>
    <w:rsid w:val="007874EB"/>
    <w:rsid w:val="00791533"/>
    <w:rsid w:val="0079157A"/>
    <w:rsid w:val="007955B4"/>
    <w:rsid w:val="0079676B"/>
    <w:rsid w:val="00796D94"/>
    <w:rsid w:val="007A3B3E"/>
    <w:rsid w:val="007A7069"/>
    <w:rsid w:val="007B161A"/>
    <w:rsid w:val="007B2AB8"/>
    <w:rsid w:val="007B6437"/>
    <w:rsid w:val="007B683A"/>
    <w:rsid w:val="007B6983"/>
    <w:rsid w:val="007C007C"/>
    <w:rsid w:val="007C01D3"/>
    <w:rsid w:val="007C2199"/>
    <w:rsid w:val="007C3256"/>
    <w:rsid w:val="007E2895"/>
    <w:rsid w:val="007E41ED"/>
    <w:rsid w:val="007E6C24"/>
    <w:rsid w:val="007E7538"/>
    <w:rsid w:val="007F3AB1"/>
    <w:rsid w:val="007F52E5"/>
    <w:rsid w:val="007F5834"/>
    <w:rsid w:val="007F6B1B"/>
    <w:rsid w:val="007F7FA5"/>
    <w:rsid w:val="00800305"/>
    <w:rsid w:val="008044B9"/>
    <w:rsid w:val="0080551C"/>
    <w:rsid w:val="00806D66"/>
    <w:rsid w:val="00811067"/>
    <w:rsid w:val="0081616A"/>
    <w:rsid w:val="0082215D"/>
    <w:rsid w:val="00825D55"/>
    <w:rsid w:val="00826A93"/>
    <w:rsid w:val="008306B0"/>
    <w:rsid w:val="00830FBF"/>
    <w:rsid w:val="00833DD8"/>
    <w:rsid w:val="00835843"/>
    <w:rsid w:val="00835BEF"/>
    <w:rsid w:val="008406E4"/>
    <w:rsid w:val="00841F21"/>
    <w:rsid w:val="00845139"/>
    <w:rsid w:val="008460C6"/>
    <w:rsid w:val="008473D2"/>
    <w:rsid w:val="00850165"/>
    <w:rsid w:val="00850D89"/>
    <w:rsid w:val="00853528"/>
    <w:rsid w:val="00856378"/>
    <w:rsid w:val="00861C8C"/>
    <w:rsid w:val="00862733"/>
    <w:rsid w:val="008632C9"/>
    <w:rsid w:val="00863559"/>
    <w:rsid w:val="00864998"/>
    <w:rsid w:val="008654A7"/>
    <w:rsid w:val="00865927"/>
    <w:rsid w:val="00865997"/>
    <w:rsid w:val="00870108"/>
    <w:rsid w:val="008736D9"/>
    <w:rsid w:val="00873F95"/>
    <w:rsid w:val="008743CB"/>
    <w:rsid w:val="00874A27"/>
    <w:rsid w:val="00874F97"/>
    <w:rsid w:val="008757BD"/>
    <w:rsid w:val="008769C5"/>
    <w:rsid w:val="00880146"/>
    <w:rsid w:val="008843FD"/>
    <w:rsid w:val="008873F6"/>
    <w:rsid w:val="00887D5C"/>
    <w:rsid w:val="00890A01"/>
    <w:rsid w:val="00892AC2"/>
    <w:rsid w:val="00893027"/>
    <w:rsid w:val="0089495C"/>
    <w:rsid w:val="008A1A83"/>
    <w:rsid w:val="008A20B2"/>
    <w:rsid w:val="008A396D"/>
    <w:rsid w:val="008A4551"/>
    <w:rsid w:val="008A79E4"/>
    <w:rsid w:val="008B30E9"/>
    <w:rsid w:val="008B4C80"/>
    <w:rsid w:val="008B6C49"/>
    <w:rsid w:val="008B7655"/>
    <w:rsid w:val="008D0573"/>
    <w:rsid w:val="008D0FF7"/>
    <w:rsid w:val="008D1A60"/>
    <w:rsid w:val="008D21AE"/>
    <w:rsid w:val="008D4B3B"/>
    <w:rsid w:val="008D5C50"/>
    <w:rsid w:val="008E62E7"/>
    <w:rsid w:val="008F5912"/>
    <w:rsid w:val="008F6E4F"/>
    <w:rsid w:val="00901A8F"/>
    <w:rsid w:val="009042F2"/>
    <w:rsid w:val="00904E1D"/>
    <w:rsid w:val="009072F4"/>
    <w:rsid w:val="00907E1E"/>
    <w:rsid w:val="009106CC"/>
    <w:rsid w:val="00911558"/>
    <w:rsid w:val="009150AA"/>
    <w:rsid w:val="009154EE"/>
    <w:rsid w:val="0091738C"/>
    <w:rsid w:val="009177F1"/>
    <w:rsid w:val="0092062B"/>
    <w:rsid w:val="009267A0"/>
    <w:rsid w:val="00930E78"/>
    <w:rsid w:val="0093175B"/>
    <w:rsid w:val="00932A34"/>
    <w:rsid w:val="009331C0"/>
    <w:rsid w:val="009346AC"/>
    <w:rsid w:val="00943A7A"/>
    <w:rsid w:val="00943C16"/>
    <w:rsid w:val="0094528C"/>
    <w:rsid w:val="009462E1"/>
    <w:rsid w:val="009508BA"/>
    <w:rsid w:val="0095418E"/>
    <w:rsid w:val="009555FB"/>
    <w:rsid w:val="00957B25"/>
    <w:rsid w:val="00957EB5"/>
    <w:rsid w:val="0096233F"/>
    <w:rsid w:val="00964559"/>
    <w:rsid w:val="009728BB"/>
    <w:rsid w:val="00975BA2"/>
    <w:rsid w:val="00976DC7"/>
    <w:rsid w:val="00976F57"/>
    <w:rsid w:val="009772F1"/>
    <w:rsid w:val="009835A0"/>
    <w:rsid w:val="00984C1D"/>
    <w:rsid w:val="00985C7E"/>
    <w:rsid w:val="009864D5"/>
    <w:rsid w:val="0099545F"/>
    <w:rsid w:val="009956F6"/>
    <w:rsid w:val="00997C16"/>
    <w:rsid w:val="009A06B6"/>
    <w:rsid w:val="009A1A30"/>
    <w:rsid w:val="009B06C5"/>
    <w:rsid w:val="009B06F3"/>
    <w:rsid w:val="009B3034"/>
    <w:rsid w:val="009B31FF"/>
    <w:rsid w:val="009B3A2A"/>
    <w:rsid w:val="009B3BA0"/>
    <w:rsid w:val="009B6C21"/>
    <w:rsid w:val="009B7835"/>
    <w:rsid w:val="009C232E"/>
    <w:rsid w:val="009C28EF"/>
    <w:rsid w:val="009C3A4A"/>
    <w:rsid w:val="009C50A3"/>
    <w:rsid w:val="009D3340"/>
    <w:rsid w:val="009D3D9E"/>
    <w:rsid w:val="009D4A7D"/>
    <w:rsid w:val="009E0595"/>
    <w:rsid w:val="009E0E30"/>
    <w:rsid w:val="009E37B7"/>
    <w:rsid w:val="009E774F"/>
    <w:rsid w:val="009E7E16"/>
    <w:rsid w:val="009F27A2"/>
    <w:rsid w:val="009F31CF"/>
    <w:rsid w:val="009F4E61"/>
    <w:rsid w:val="009F6EAB"/>
    <w:rsid w:val="009F7441"/>
    <w:rsid w:val="00A05B18"/>
    <w:rsid w:val="00A063EB"/>
    <w:rsid w:val="00A11136"/>
    <w:rsid w:val="00A144A5"/>
    <w:rsid w:val="00A14F1C"/>
    <w:rsid w:val="00A165D1"/>
    <w:rsid w:val="00A204E8"/>
    <w:rsid w:val="00A245A8"/>
    <w:rsid w:val="00A3128D"/>
    <w:rsid w:val="00A32528"/>
    <w:rsid w:val="00A36BCA"/>
    <w:rsid w:val="00A40011"/>
    <w:rsid w:val="00A403E0"/>
    <w:rsid w:val="00A427C5"/>
    <w:rsid w:val="00A42BEC"/>
    <w:rsid w:val="00A43EEA"/>
    <w:rsid w:val="00A4417B"/>
    <w:rsid w:val="00A47C05"/>
    <w:rsid w:val="00A50C20"/>
    <w:rsid w:val="00A52A69"/>
    <w:rsid w:val="00A54157"/>
    <w:rsid w:val="00A56247"/>
    <w:rsid w:val="00A57CD3"/>
    <w:rsid w:val="00A60AB0"/>
    <w:rsid w:val="00A61694"/>
    <w:rsid w:val="00A65862"/>
    <w:rsid w:val="00A660EC"/>
    <w:rsid w:val="00A704AF"/>
    <w:rsid w:val="00A717B4"/>
    <w:rsid w:val="00A721E3"/>
    <w:rsid w:val="00A73CBA"/>
    <w:rsid w:val="00A742F4"/>
    <w:rsid w:val="00A7442E"/>
    <w:rsid w:val="00A75787"/>
    <w:rsid w:val="00A75C15"/>
    <w:rsid w:val="00A81451"/>
    <w:rsid w:val="00A82B67"/>
    <w:rsid w:val="00A83B3A"/>
    <w:rsid w:val="00AA6A43"/>
    <w:rsid w:val="00AA7CEA"/>
    <w:rsid w:val="00AB1577"/>
    <w:rsid w:val="00AB4B75"/>
    <w:rsid w:val="00AB6024"/>
    <w:rsid w:val="00AB7B25"/>
    <w:rsid w:val="00AC055F"/>
    <w:rsid w:val="00AC6C46"/>
    <w:rsid w:val="00AD038B"/>
    <w:rsid w:val="00AD7757"/>
    <w:rsid w:val="00AE0C3D"/>
    <w:rsid w:val="00AE1F88"/>
    <w:rsid w:val="00AE227C"/>
    <w:rsid w:val="00AE32BE"/>
    <w:rsid w:val="00AE48CA"/>
    <w:rsid w:val="00AE5228"/>
    <w:rsid w:val="00AF2E4E"/>
    <w:rsid w:val="00B0325E"/>
    <w:rsid w:val="00B04313"/>
    <w:rsid w:val="00B13D21"/>
    <w:rsid w:val="00B14A0C"/>
    <w:rsid w:val="00B1509D"/>
    <w:rsid w:val="00B163E5"/>
    <w:rsid w:val="00B210B3"/>
    <w:rsid w:val="00B32455"/>
    <w:rsid w:val="00B3386D"/>
    <w:rsid w:val="00B36AA3"/>
    <w:rsid w:val="00B40E36"/>
    <w:rsid w:val="00B4151D"/>
    <w:rsid w:val="00B423F7"/>
    <w:rsid w:val="00B43639"/>
    <w:rsid w:val="00B43985"/>
    <w:rsid w:val="00B46C33"/>
    <w:rsid w:val="00B559F3"/>
    <w:rsid w:val="00B61C9E"/>
    <w:rsid w:val="00B61F7E"/>
    <w:rsid w:val="00B64603"/>
    <w:rsid w:val="00B70AA7"/>
    <w:rsid w:val="00B755C9"/>
    <w:rsid w:val="00B76B21"/>
    <w:rsid w:val="00B7766B"/>
    <w:rsid w:val="00B83F0A"/>
    <w:rsid w:val="00B86368"/>
    <w:rsid w:val="00B87A92"/>
    <w:rsid w:val="00B91E7D"/>
    <w:rsid w:val="00B933ED"/>
    <w:rsid w:val="00BA2C8D"/>
    <w:rsid w:val="00BA4F3E"/>
    <w:rsid w:val="00BA56DF"/>
    <w:rsid w:val="00BA6E29"/>
    <w:rsid w:val="00BB57EC"/>
    <w:rsid w:val="00BC0720"/>
    <w:rsid w:val="00BC3C7C"/>
    <w:rsid w:val="00BC4985"/>
    <w:rsid w:val="00BC7871"/>
    <w:rsid w:val="00BD25A2"/>
    <w:rsid w:val="00BD6278"/>
    <w:rsid w:val="00BE249A"/>
    <w:rsid w:val="00BE403F"/>
    <w:rsid w:val="00BE7FBE"/>
    <w:rsid w:val="00BF63A3"/>
    <w:rsid w:val="00C0760A"/>
    <w:rsid w:val="00C10549"/>
    <w:rsid w:val="00C12F0C"/>
    <w:rsid w:val="00C13228"/>
    <w:rsid w:val="00C228DD"/>
    <w:rsid w:val="00C2531F"/>
    <w:rsid w:val="00C260C6"/>
    <w:rsid w:val="00C26D0F"/>
    <w:rsid w:val="00C306A1"/>
    <w:rsid w:val="00C36D5E"/>
    <w:rsid w:val="00C3708B"/>
    <w:rsid w:val="00C376F3"/>
    <w:rsid w:val="00C43AAA"/>
    <w:rsid w:val="00C44553"/>
    <w:rsid w:val="00C4722E"/>
    <w:rsid w:val="00C472D2"/>
    <w:rsid w:val="00C576E2"/>
    <w:rsid w:val="00C619C0"/>
    <w:rsid w:val="00C6736B"/>
    <w:rsid w:val="00C70F73"/>
    <w:rsid w:val="00C72977"/>
    <w:rsid w:val="00C738E9"/>
    <w:rsid w:val="00C769F5"/>
    <w:rsid w:val="00C77F4E"/>
    <w:rsid w:val="00C810A0"/>
    <w:rsid w:val="00C815AB"/>
    <w:rsid w:val="00C87693"/>
    <w:rsid w:val="00C90F04"/>
    <w:rsid w:val="00C91D12"/>
    <w:rsid w:val="00C928F6"/>
    <w:rsid w:val="00CA036E"/>
    <w:rsid w:val="00CA0509"/>
    <w:rsid w:val="00CB2E97"/>
    <w:rsid w:val="00CB76D1"/>
    <w:rsid w:val="00CC196A"/>
    <w:rsid w:val="00CC3F61"/>
    <w:rsid w:val="00CC4008"/>
    <w:rsid w:val="00CD0CA2"/>
    <w:rsid w:val="00CD0D9F"/>
    <w:rsid w:val="00CD1F68"/>
    <w:rsid w:val="00CD2DE6"/>
    <w:rsid w:val="00CE2EBE"/>
    <w:rsid w:val="00CF32A7"/>
    <w:rsid w:val="00CF367C"/>
    <w:rsid w:val="00CF36C7"/>
    <w:rsid w:val="00CF394F"/>
    <w:rsid w:val="00CF54BB"/>
    <w:rsid w:val="00CF5D7B"/>
    <w:rsid w:val="00CF7986"/>
    <w:rsid w:val="00D01ADD"/>
    <w:rsid w:val="00D04A3B"/>
    <w:rsid w:val="00D06455"/>
    <w:rsid w:val="00D1023F"/>
    <w:rsid w:val="00D103FB"/>
    <w:rsid w:val="00D15A81"/>
    <w:rsid w:val="00D17ABD"/>
    <w:rsid w:val="00D20E22"/>
    <w:rsid w:val="00D20F0E"/>
    <w:rsid w:val="00D22496"/>
    <w:rsid w:val="00D26B80"/>
    <w:rsid w:val="00D27834"/>
    <w:rsid w:val="00D27DCE"/>
    <w:rsid w:val="00D329C7"/>
    <w:rsid w:val="00D3441F"/>
    <w:rsid w:val="00D34F3C"/>
    <w:rsid w:val="00D3791D"/>
    <w:rsid w:val="00D416A3"/>
    <w:rsid w:val="00D46CD3"/>
    <w:rsid w:val="00D46EF0"/>
    <w:rsid w:val="00D47069"/>
    <w:rsid w:val="00D563B9"/>
    <w:rsid w:val="00D65132"/>
    <w:rsid w:val="00D71D0A"/>
    <w:rsid w:val="00D7390A"/>
    <w:rsid w:val="00D73BBB"/>
    <w:rsid w:val="00D73FBB"/>
    <w:rsid w:val="00D74CD5"/>
    <w:rsid w:val="00D7526C"/>
    <w:rsid w:val="00D76ADA"/>
    <w:rsid w:val="00D773E1"/>
    <w:rsid w:val="00D77D51"/>
    <w:rsid w:val="00D81D7F"/>
    <w:rsid w:val="00D8210D"/>
    <w:rsid w:val="00D8486D"/>
    <w:rsid w:val="00D86C28"/>
    <w:rsid w:val="00D86E17"/>
    <w:rsid w:val="00D8778B"/>
    <w:rsid w:val="00D928E0"/>
    <w:rsid w:val="00D967A5"/>
    <w:rsid w:val="00DB5C14"/>
    <w:rsid w:val="00DB6F40"/>
    <w:rsid w:val="00DC0CCF"/>
    <w:rsid w:val="00DC3E1B"/>
    <w:rsid w:val="00DC56A1"/>
    <w:rsid w:val="00DD0DE4"/>
    <w:rsid w:val="00DD0E29"/>
    <w:rsid w:val="00DD276D"/>
    <w:rsid w:val="00DD2D5E"/>
    <w:rsid w:val="00DD4DD8"/>
    <w:rsid w:val="00DD545E"/>
    <w:rsid w:val="00DE05CB"/>
    <w:rsid w:val="00DE34E7"/>
    <w:rsid w:val="00DE6A38"/>
    <w:rsid w:val="00DF2859"/>
    <w:rsid w:val="00DF6E10"/>
    <w:rsid w:val="00DF7A1A"/>
    <w:rsid w:val="00E078F2"/>
    <w:rsid w:val="00E14B72"/>
    <w:rsid w:val="00E15372"/>
    <w:rsid w:val="00E15EAE"/>
    <w:rsid w:val="00E213CD"/>
    <w:rsid w:val="00E24FC7"/>
    <w:rsid w:val="00E26224"/>
    <w:rsid w:val="00E27EC7"/>
    <w:rsid w:val="00E304C1"/>
    <w:rsid w:val="00E32771"/>
    <w:rsid w:val="00E41FD3"/>
    <w:rsid w:val="00E42139"/>
    <w:rsid w:val="00E42EBA"/>
    <w:rsid w:val="00E42F0B"/>
    <w:rsid w:val="00E43798"/>
    <w:rsid w:val="00E45ACC"/>
    <w:rsid w:val="00E61D3A"/>
    <w:rsid w:val="00E61D8A"/>
    <w:rsid w:val="00E62056"/>
    <w:rsid w:val="00E62B5F"/>
    <w:rsid w:val="00E64233"/>
    <w:rsid w:val="00E644A3"/>
    <w:rsid w:val="00E6465B"/>
    <w:rsid w:val="00E73C9C"/>
    <w:rsid w:val="00E74BDC"/>
    <w:rsid w:val="00E8286D"/>
    <w:rsid w:val="00E83BF0"/>
    <w:rsid w:val="00E845FB"/>
    <w:rsid w:val="00E85E30"/>
    <w:rsid w:val="00E9059F"/>
    <w:rsid w:val="00E9513F"/>
    <w:rsid w:val="00E97B33"/>
    <w:rsid w:val="00EA68CA"/>
    <w:rsid w:val="00EB3516"/>
    <w:rsid w:val="00EB4613"/>
    <w:rsid w:val="00EB52B3"/>
    <w:rsid w:val="00EB6A8D"/>
    <w:rsid w:val="00EB754F"/>
    <w:rsid w:val="00EC16EB"/>
    <w:rsid w:val="00EC76BE"/>
    <w:rsid w:val="00ED2859"/>
    <w:rsid w:val="00ED56DF"/>
    <w:rsid w:val="00ED59B0"/>
    <w:rsid w:val="00EE1C0D"/>
    <w:rsid w:val="00EE3E92"/>
    <w:rsid w:val="00EE5545"/>
    <w:rsid w:val="00EE6785"/>
    <w:rsid w:val="00EE6B61"/>
    <w:rsid w:val="00EF1051"/>
    <w:rsid w:val="00EF1556"/>
    <w:rsid w:val="00EF272D"/>
    <w:rsid w:val="00EF36FB"/>
    <w:rsid w:val="00EF7052"/>
    <w:rsid w:val="00EF7EAF"/>
    <w:rsid w:val="00F00CE9"/>
    <w:rsid w:val="00F01B51"/>
    <w:rsid w:val="00F040D2"/>
    <w:rsid w:val="00F102C2"/>
    <w:rsid w:val="00F11DC3"/>
    <w:rsid w:val="00F12890"/>
    <w:rsid w:val="00F20177"/>
    <w:rsid w:val="00F217F3"/>
    <w:rsid w:val="00F25128"/>
    <w:rsid w:val="00F263A7"/>
    <w:rsid w:val="00F2744B"/>
    <w:rsid w:val="00F27616"/>
    <w:rsid w:val="00F35810"/>
    <w:rsid w:val="00F366B8"/>
    <w:rsid w:val="00F36F00"/>
    <w:rsid w:val="00F45109"/>
    <w:rsid w:val="00F476AE"/>
    <w:rsid w:val="00F53C70"/>
    <w:rsid w:val="00F53E56"/>
    <w:rsid w:val="00F5766F"/>
    <w:rsid w:val="00F57869"/>
    <w:rsid w:val="00F57DFB"/>
    <w:rsid w:val="00F621D4"/>
    <w:rsid w:val="00F625AC"/>
    <w:rsid w:val="00F62ADD"/>
    <w:rsid w:val="00F635C0"/>
    <w:rsid w:val="00F63787"/>
    <w:rsid w:val="00F81399"/>
    <w:rsid w:val="00F82D3E"/>
    <w:rsid w:val="00F87EB2"/>
    <w:rsid w:val="00F90CC8"/>
    <w:rsid w:val="00F91035"/>
    <w:rsid w:val="00F92FDC"/>
    <w:rsid w:val="00F9412B"/>
    <w:rsid w:val="00F94820"/>
    <w:rsid w:val="00F9509A"/>
    <w:rsid w:val="00F951A3"/>
    <w:rsid w:val="00FA0D67"/>
    <w:rsid w:val="00FA6319"/>
    <w:rsid w:val="00FB3A27"/>
    <w:rsid w:val="00FB5A91"/>
    <w:rsid w:val="00FB75F4"/>
    <w:rsid w:val="00FC0C55"/>
    <w:rsid w:val="00FC40AF"/>
    <w:rsid w:val="00FD1FA2"/>
    <w:rsid w:val="00FD7C1B"/>
    <w:rsid w:val="00FE54A3"/>
    <w:rsid w:val="00FE5973"/>
    <w:rsid w:val="00FE6D25"/>
    <w:rsid w:val="00FF020F"/>
    <w:rsid w:val="00FF1385"/>
    <w:rsid w:val="00FF1DF5"/>
    <w:rsid w:val="00FF350E"/>
    <w:rsid w:val="00FF4AF2"/>
    <w:rsid w:val="00FF6B9C"/>
    <w:rsid w:val="00FF72B5"/>
    <w:rsid w:val="00FF77D7"/>
    <w:rsid w:val="00FF7E19"/>
  </w:rsids>
  <m:mathPr>
    <m:mathFont m:val="Cambria Math"/>
    <m:brkBin m:val="before"/>
    <m:brkBinSub m:val="--"/>
    <m:smallFrac m:val="0"/>
    <m:dispDef/>
    <m:lMargin m:val="0"/>
    <m:rMargin m:val="0"/>
    <m:defJc m:val="centerGroup"/>
    <m:wrapIndent m:val="1440"/>
    <m:intLim m:val="subSup"/>
    <m:naryLim m:val="undOvr"/>
  </m:mathPr>
  <w:themeFontLang w:val="da-DK"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style="mso-position-horizontal-relative:page;mso-position-vertical-relative:page" fill="f" fillcolor="white">
      <v:fill color="white" on="f"/>
      <v:stroke weight=".5pt"/>
      <o:colormru v:ext="edit" colors="#a1b79d,#031d5c,#b40046,#7a7e7f,#f0005f"/>
    </o:shapedefaults>
    <o:shapelayout v:ext="edit">
      <o:idmap v:ext="edit" data="1"/>
    </o:shapelayout>
  </w:shapeDefaults>
  <w:decimalSymbol w:val=","/>
  <w:listSeparator w:val=";"/>
  <w14:docId w14:val="193FF695"/>
  <w15:docId w15:val="{E2658AAE-5A49-4726-AEED-2F59D92BA8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Garamond" w:eastAsia="Times New Roman" w:hAnsi="Garamond" w:cs="Times New Roman"/>
        <w:sz w:val="24"/>
        <w:szCs w:val="24"/>
        <w:lang w:val="da-DK" w:eastAsia="da-DK" w:bidi="ar-SA"/>
      </w:rPr>
    </w:rPrDefault>
    <w:pPrDefault>
      <w:pPr>
        <w:spacing w:after="280" w:line="280" w:lineRule="atLeast"/>
      </w:pPr>
    </w:pPrDefault>
  </w:docDefaults>
  <w:latentStyles w:defLockedState="0" w:defUIPriority="99" w:defSemiHidden="0" w:defUnhideWhenUsed="0" w:defQFormat="0" w:count="371">
    <w:lsdException w:name="Normal" w:uiPriority="0" w:qFormat="1"/>
    <w:lsdException w:name="heading 1" w:uiPriority="1" w:qFormat="1"/>
    <w:lsdException w:name="heading 2" w:uiPriority="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lsdException w:name="toa heading" w:semiHidden="1" w:unhideWhenUsed="1"/>
    <w:lsdException w:name="List" w:semiHidden="1" w:unhideWhenUsed="1"/>
    <w:lsdException w:name="List Bullet" w:qFormat="1"/>
    <w:lsdException w:name="List Number" w:uiPriority="3"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0"/>
    <w:lsdException w:name="Table Theme" w:semiHidden="1" w:uiPriority="0"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qFormat="1"/>
    <w:lsdException w:name="Quote" w:semiHidden="1" w:qFormat="1"/>
    <w:lsdException w:name="Intense Quote" w:semiHidden="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qFormat="1"/>
    <w:lsdException w:name="Intense Emphasis" w:semiHidden="1" w:qFormat="1"/>
    <w:lsdException w:name="Subtle Reference" w:semiHidden="1" w:qFormat="1"/>
    <w:lsdException w:name="Intense Reference" w:semiHidden="1" w:qFormat="1"/>
    <w:lsdException w:name="Book Title" w:semiHidden="1" w:qFormat="1"/>
    <w:lsdException w:name="Bibliography" w:semiHidden="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3734"/>
  </w:style>
  <w:style w:type="paragraph" w:styleId="Overskrift1">
    <w:name w:val="heading 1"/>
    <w:basedOn w:val="Normal"/>
    <w:next w:val="Normal"/>
    <w:link w:val="Overskrift1Tegn"/>
    <w:uiPriority w:val="1"/>
    <w:qFormat/>
    <w:rsid w:val="00F01B51"/>
    <w:pPr>
      <w:keepNext/>
      <w:numPr>
        <w:numId w:val="18"/>
      </w:numPr>
      <w:pBdr>
        <w:bottom w:val="single" w:sz="4" w:space="1" w:color="auto"/>
      </w:pBdr>
      <w:suppressAutoHyphens/>
      <w:spacing w:after="0" w:line="360" w:lineRule="auto"/>
      <w:contextualSpacing/>
      <w:outlineLvl w:val="0"/>
    </w:pPr>
    <w:rPr>
      <w:rFonts w:ascii="Arial" w:hAnsi="Arial" w:cs="Arial"/>
      <w:bCs/>
      <w:sz w:val="40"/>
      <w:szCs w:val="32"/>
      <w:lang w:eastAsia="en-US"/>
    </w:rPr>
  </w:style>
  <w:style w:type="paragraph" w:styleId="Overskrift2">
    <w:name w:val="heading 2"/>
    <w:basedOn w:val="Normal"/>
    <w:next w:val="Normal"/>
    <w:link w:val="Overskrift2Tegn"/>
    <w:uiPriority w:val="1"/>
    <w:qFormat/>
    <w:rsid w:val="00833DD8"/>
    <w:pPr>
      <w:keepNext/>
      <w:numPr>
        <w:ilvl w:val="1"/>
        <w:numId w:val="18"/>
      </w:numPr>
      <w:suppressAutoHyphens/>
      <w:spacing w:before="560" w:after="0" w:line="360" w:lineRule="atLeast"/>
      <w:contextualSpacing/>
      <w:outlineLvl w:val="1"/>
    </w:pPr>
    <w:rPr>
      <w:rFonts w:cs="Arial"/>
      <w:bCs/>
      <w:iCs/>
      <w:sz w:val="32"/>
      <w:szCs w:val="28"/>
      <w:lang w:eastAsia="en-US"/>
    </w:rPr>
  </w:style>
  <w:style w:type="paragraph" w:styleId="Overskrift3">
    <w:name w:val="heading 3"/>
    <w:basedOn w:val="Normal"/>
    <w:next w:val="Normal"/>
    <w:uiPriority w:val="1"/>
    <w:qFormat/>
    <w:rsid w:val="00833DD8"/>
    <w:pPr>
      <w:keepNext/>
      <w:suppressAutoHyphens/>
      <w:spacing w:before="280" w:after="0"/>
      <w:contextualSpacing/>
      <w:outlineLvl w:val="2"/>
    </w:pPr>
    <w:rPr>
      <w:rFonts w:ascii="Arial" w:hAnsi="Arial" w:cs="Arial"/>
      <w:bCs/>
      <w:sz w:val="22"/>
      <w:szCs w:val="26"/>
      <w:lang w:eastAsia="en-US"/>
    </w:rPr>
  </w:style>
  <w:style w:type="paragraph" w:styleId="Overskrift4">
    <w:name w:val="heading 4"/>
    <w:basedOn w:val="Normal"/>
    <w:next w:val="Normal"/>
    <w:uiPriority w:val="1"/>
    <w:qFormat/>
    <w:rsid w:val="00833DD8"/>
    <w:pPr>
      <w:keepNext/>
      <w:spacing w:before="280" w:after="0"/>
      <w:contextualSpacing/>
      <w:outlineLvl w:val="3"/>
    </w:pPr>
    <w:rPr>
      <w:bCs/>
      <w:i/>
      <w:szCs w:val="28"/>
      <w:lang w:eastAsia="en-US"/>
    </w:rPr>
  </w:style>
  <w:style w:type="paragraph" w:styleId="Overskrift5">
    <w:name w:val="heading 5"/>
    <w:basedOn w:val="Normal"/>
    <w:next w:val="Normal"/>
    <w:uiPriority w:val="1"/>
    <w:qFormat/>
    <w:rsid w:val="00833DD8"/>
    <w:pPr>
      <w:outlineLvl w:val="4"/>
    </w:pPr>
    <w:rPr>
      <w:bCs/>
      <w:iCs/>
      <w:szCs w:val="26"/>
      <w:lang w:eastAsia="en-US"/>
    </w:rPr>
  </w:style>
  <w:style w:type="paragraph" w:styleId="Overskrift6">
    <w:name w:val="heading 6"/>
    <w:basedOn w:val="Normal"/>
    <w:next w:val="Normal"/>
    <w:uiPriority w:val="1"/>
    <w:semiHidden/>
    <w:qFormat/>
    <w:rsid w:val="00833DD8"/>
    <w:pPr>
      <w:numPr>
        <w:ilvl w:val="5"/>
        <w:numId w:val="18"/>
      </w:numPr>
      <w:outlineLvl w:val="5"/>
    </w:pPr>
    <w:rPr>
      <w:b/>
      <w:bCs/>
      <w:szCs w:val="22"/>
      <w:lang w:eastAsia="en-US"/>
    </w:rPr>
  </w:style>
  <w:style w:type="paragraph" w:styleId="Overskrift7">
    <w:name w:val="heading 7"/>
    <w:basedOn w:val="Normal"/>
    <w:next w:val="Normal"/>
    <w:uiPriority w:val="1"/>
    <w:semiHidden/>
    <w:qFormat/>
    <w:rsid w:val="00833DD8"/>
    <w:pPr>
      <w:numPr>
        <w:ilvl w:val="6"/>
        <w:numId w:val="18"/>
      </w:numPr>
      <w:outlineLvl w:val="6"/>
    </w:pPr>
    <w:rPr>
      <w:b/>
      <w:lang w:eastAsia="en-US"/>
    </w:rPr>
  </w:style>
  <w:style w:type="paragraph" w:styleId="Overskrift8">
    <w:name w:val="heading 8"/>
    <w:basedOn w:val="Normal"/>
    <w:next w:val="Normal"/>
    <w:uiPriority w:val="1"/>
    <w:semiHidden/>
    <w:qFormat/>
    <w:rsid w:val="00833DD8"/>
    <w:pPr>
      <w:numPr>
        <w:ilvl w:val="7"/>
        <w:numId w:val="18"/>
      </w:numPr>
      <w:outlineLvl w:val="7"/>
    </w:pPr>
    <w:rPr>
      <w:b/>
      <w:iCs/>
      <w:lang w:eastAsia="en-US"/>
    </w:rPr>
  </w:style>
  <w:style w:type="paragraph" w:styleId="Overskrift9">
    <w:name w:val="heading 9"/>
    <w:basedOn w:val="Normal"/>
    <w:next w:val="Normal"/>
    <w:uiPriority w:val="1"/>
    <w:semiHidden/>
    <w:qFormat/>
    <w:rsid w:val="00833DD8"/>
    <w:pPr>
      <w:numPr>
        <w:ilvl w:val="8"/>
        <w:numId w:val="18"/>
      </w:numPr>
      <w:outlineLvl w:val="8"/>
    </w:pPr>
    <w:rPr>
      <w:rFonts w:cs="Arial"/>
      <w:b/>
      <w:szCs w:val="22"/>
      <w:lang w:eastAsia="en-US"/>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numbering" w:styleId="111111">
    <w:name w:val="Outline List 2"/>
    <w:basedOn w:val="Ingenoversigt"/>
    <w:semiHidden/>
    <w:rsid w:val="005802EE"/>
    <w:pPr>
      <w:numPr>
        <w:numId w:val="1"/>
      </w:numPr>
    </w:pPr>
  </w:style>
  <w:style w:type="numbering" w:styleId="1ai">
    <w:name w:val="Outline List 1"/>
    <w:basedOn w:val="Ingenoversigt"/>
    <w:semiHidden/>
    <w:rsid w:val="005802EE"/>
    <w:pPr>
      <w:numPr>
        <w:numId w:val="2"/>
      </w:numPr>
    </w:pPr>
  </w:style>
  <w:style w:type="numbering" w:styleId="ArtikelSektion">
    <w:name w:val="Outline List 3"/>
    <w:basedOn w:val="Ingenoversigt"/>
    <w:semiHidden/>
    <w:rsid w:val="00833DD8"/>
    <w:pPr>
      <w:numPr>
        <w:numId w:val="3"/>
      </w:numPr>
    </w:pPr>
  </w:style>
  <w:style w:type="paragraph" w:styleId="Bloktekst">
    <w:name w:val="Block Text"/>
    <w:basedOn w:val="Normal"/>
    <w:uiPriority w:val="99"/>
    <w:semiHidden/>
    <w:rsid w:val="00833DD8"/>
    <w:pPr>
      <w:spacing w:after="120"/>
      <w:ind w:left="1440" w:right="1440"/>
    </w:pPr>
  </w:style>
  <w:style w:type="paragraph" w:styleId="Brdtekst">
    <w:name w:val="Body Text"/>
    <w:basedOn w:val="Normal"/>
    <w:uiPriority w:val="99"/>
    <w:semiHidden/>
    <w:rsid w:val="00833DD8"/>
    <w:pPr>
      <w:spacing w:after="120"/>
    </w:pPr>
  </w:style>
  <w:style w:type="paragraph" w:styleId="Brdtekst2">
    <w:name w:val="Body Text 2"/>
    <w:basedOn w:val="Normal"/>
    <w:uiPriority w:val="99"/>
    <w:semiHidden/>
    <w:rsid w:val="00833DD8"/>
    <w:pPr>
      <w:spacing w:after="120" w:line="480" w:lineRule="auto"/>
    </w:pPr>
  </w:style>
  <w:style w:type="paragraph" w:styleId="Brdtekst3">
    <w:name w:val="Body Text 3"/>
    <w:basedOn w:val="Normal"/>
    <w:uiPriority w:val="99"/>
    <w:semiHidden/>
    <w:rsid w:val="00833DD8"/>
    <w:pPr>
      <w:spacing w:after="120"/>
    </w:pPr>
    <w:rPr>
      <w:sz w:val="16"/>
      <w:szCs w:val="16"/>
    </w:rPr>
  </w:style>
  <w:style w:type="paragraph" w:styleId="Brdtekst-frstelinjeindrykning1">
    <w:name w:val="Body Text First Indent"/>
    <w:basedOn w:val="Brdtekst"/>
    <w:uiPriority w:val="99"/>
    <w:semiHidden/>
    <w:rsid w:val="00833DD8"/>
    <w:pPr>
      <w:ind w:firstLine="210"/>
    </w:pPr>
  </w:style>
  <w:style w:type="paragraph" w:styleId="Brdtekstindrykning">
    <w:name w:val="Body Text Indent"/>
    <w:basedOn w:val="Normal"/>
    <w:uiPriority w:val="99"/>
    <w:semiHidden/>
    <w:rsid w:val="00833DD8"/>
    <w:pPr>
      <w:spacing w:after="120"/>
      <w:ind w:left="283"/>
    </w:pPr>
  </w:style>
  <w:style w:type="paragraph" w:styleId="Brdtekst-frstelinjeindrykning2">
    <w:name w:val="Body Text First Indent 2"/>
    <w:basedOn w:val="Brdtekstindrykning"/>
    <w:uiPriority w:val="99"/>
    <w:semiHidden/>
    <w:rsid w:val="00833DD8"/>
    <w:pPr>
      <w:ind w:firstLine="210"/>
    </w:pPr>
  </w:style>
  <w:style w:type="paragraph" w:styleId="Brdtekstindrykning2">
    <w:name w:val="Body Text Indent 2"/>
    <w:basedOn w:val="Normal"/>
    <w:uiPriority w:val="99"/>
    <w:semiHidden/>
    <w:rsid w:val="00833DD8"/>
    <w:pPr>
      <w:spacing w:after="120" w:line="480" w:lineRule="auto"/>
      <w:ind w:left="283"/>
    </w:pPr>
  </w:style>
  <w:style w:type="paragraph" w:styleId="Brdtekstindrykning3">
    <w:name w:val="Body Text Indent 3"/>
    <w:basedOn w:val="Normal"/>
    <w:uiPriority w:val="99"/>
    <w:semiHidden/>
    <w:rsid w:val="00833DD8"/>
    <w:pPr>
      <w:spacing w:after="120"/>
      <w:ind w:left="283"/>
    </w:pPr>
    <w:rPr>
      <w:sz w:val="16"/>
      <w:szCs w:val="16"/>
    </w:rPr>
  </w:style>
  <w:style w:type="paragraph" w:styleId="Billedtekst">
    <w:name w:val="caption"/>
    <w:basedOn w:val="Normal"/>
    <w:next w:val="Normal"/>
    <w:uiPriority w:val="4"/>
    <w:qFormat/>
    <w:rsid w:val="0066072D"/>
    <w:pPr>
      <w:keepNext/>
      <w:tabs>
        <w:tab w:val="left" w:pos="340"/>
      </w:tabs>
      <w:spacing w:before="170" w:after="0"/>
      <w:ind w:left="227" w:right="227"/>
      <w:contextualSpacing/>
    </w:pPr>
    <w:rPr>
      <w:rFonts w:ascii="Arial" w:hAnsi="Arial"/>
      <w:b/>
      <w:bCs/>
      <w:color w:val="940027" w:themeColor="text2"/>
      <w:sz w:val="15"/>
      <w:szCs w:val="20"/>
      <w:lang w:eastAsia="en-US"/>
    </w:rPr>
  </w:style>
  <w:style w:type="paragraph" w:styleId="Sluthilsen">
    <w:name w:val="Closing"/>
    <w:basedOn w:val="Normal"/>
    <w:uiPriority w:val="99"/>
    <w:semiHidden/>
    <w:rsid w:val="00833DD8"/>
    <w:pPr>
      <w:ind w:left="4252"/>
    </w:pPr>
  </w:style>
  <w:style w:type="paragraph" w:styleId="Dato">
    <w:name w:val="Date"/>
    <w:basedOn w:val="Normal"/>
    <w:next w:val="Normal"/>
    <w:uiPriority w:val="99"/>
    <w:semiHidden/>
    <w:rsid w:val="00833DD8"/>
  </w:style>
  <w:style w:type="paragraph" w:styleId="Mailsignatur">
    <w:name w:val="E-mail Signature"/>
    <w:basedOn w:val="Normal"/>
    <w:uiPriority w:val="99"/>
    <w:semiHidden/>
    <w:rsid w:val="00833DD8"/>
  </w:style>
  <w:style w:type="character" w:styleId="Fremhv">
    <w:name w:val="Emphasis"/>
    <w:basedOn w:val="Standardskrifttypeiafsnit"/>
    <w:uiPriority w:val="99"/>
    <w:semiHidden/>
    <w:qFormat/>
    <w:rsid w:val="00833DD8"/>
    <w:rPr>
      <w:i/>
      <w:iCs/>
    </w:rPr>
  </w:style>
  <w:style w:type="character" w:styleId="Slutnotehenvisning">
    <w:name w:val="endnote reference"/>
    <w:basedOn w:val="Standardskrifttypeiafsnit"/>
    <w:uiPriority w:val="99"/>
    <w:semiHidden/>
    <w:rsid w:val="00833DD8"/>
    <w:rPr>
      <w:vertAlign w:val="superscript"/>
    </w:rPr>
  </w:style>
  <w:style w:type="paragraph" w:styleId="Slutnotetekst">
    <w:name w:val="endnote text"/>
    <w:basedOn w:val="Normal"/>
    <w:uiPriority w:val="99"/>
    <w:semiHidden/>
    <w:rsid w:val="00833DD8"/>
    <w:pPr>
      <w:spacing w:after="0" w:line="240" w:lineRule="auto"/>
    </w:pPr>
    <w:rPr>
      <w:sz w:val="18"/>
      <w:szCs w:val="20"/>
    </w:rPr>
  </w:style>
  <w:style w:type="paragraph" w:styleId="Modtageradresse">
    <w:name w:val="envelope address"/>
    <w:basedOn w:val="Normal"/>
    <w:uiPriority w:val="99"/>
    <w:semiHidden/>
    <w:rsid w:val="00833DD8"/>
    <w:pPr>
      <w:framePr w:w="7920" w:h="1980" w:hRule="exact" w:hSpace="141" w:wrap="auto" w:hAnchor="page" w:xAlign="center" w:yAlign="bottom"/>
      <w:ind w:left="2880"/>
    </w:pPr>
    <w:rPr>
      <w:rFonts w:cs="Arial"/>
    </w:rPr>
  </w:style>
  <w:style w:type="paragraph" w:styleId="Afsenderadresse">
    <w:name w:val="envelope return"/>
    <w:basedOn w:val="Normal"/>
    <w:uiPriority w:val="99"/>
    <w:semiHidden/>
    <w:rsid w:val="00833DD8"/>
    <w:rPr>
      <w:rFonts w:cs="Arial"/>
      <w:szCs w:val="20"/>
    </w:rPr>
  </w:style>
  <w:style w:type="character" w:styleId="Fodnotehenvisning">
    <w:name w:val="footnote reference"/>
    <w:basedOn w:val="Standardskrifttypeiafsnit"/>
    <w:uiPriority w:val="99"/>
    <w:semiHidden/>
    <w:rsid w:val="00833DD8"/>
    <w:rPr>
      <w:vertAlign w:val="superscript"/>
    </w:rPr>
  </w:style>
  <w:style w:type="paragraph" w:styleId="Fodnotetekst">
    <w:name w:val="footnote text"/>
    <w:basedOn w:val="Normal"/>
    <w:link w:val="FodnotetekstTegn"/>
    <w:uiPriority w:val="99"/>
    <w:semiHidden/>
    <w:rsid w:val="00833DD8"/>
    <w:pPr>
      <w:spacing w:after="0" w:line="240" w:lineRule="auto"/>
    </w:pPr>
    <w:rPr>
      <w:sz w:val="18"/>
      <w:szCs w:val="20"/>
    </w:rPr>
  </w:style>
  <w:style w:type="character" w:styleId="HTML-akronym">
    <w:name w:val="HTML Acronym"/>
    <w:basedOn w:val="Standardskrifttypeiafsnit"/>
    <w:uiPriority w:val="99"/>
    <w:semiHidden/>
    <w:rsid w:val="00833DD8"/>
  </w:style>
  <w:style w:type="paragraph" w:styleId="HTML-adresse">
    <w:name w:val="HTML Address"/>
    <w:basedOn w:val="Normal"/>
    <w:uiPriority w:val="99"/>
    <w:semiHidden/>
    <w:rsid w:val="00833DD8"/>
    <w:rPr>
      <w:i/>
      <w:iCs/>
    </w:rPr>
  </w:style>
  <w:style w:type="character" w:styleId="HTML-citat">
    <w:name w:val="HTML Cite"/>
    <w:basedOn w:val="Standardskrifttypeiafsnit"/>
    <w:uiPriority w:val="99"/>
    <w:semiHidden/>
    <w:rsid w:val="00833DD8"/>
    <w:rPr>
      <w:i/>
      <w:iCs/>
    </w:rPr>
  </w:style>
  <w:style w:type="character" w:styleId="HTML-kode">
    <w:name w:val="HTML Code"/>
    <w:basedOn w:val="Standardskrifttypeiafsnit"/>
    <w:uiPriority w:val="99"/>
    <w:semiHidden/>
    <w:rsid w:val="00833DD8"/>
    <w:rPr>
      <w:rFonts w:ascii="Courier New" w:hAnsi="Courier New" w:cs="Courier New"/>
      <w:sz w:val="20"/>
      <w:szCs w:val="20"/>
    </w:rPr>
  </w:style>
  <w:style w:type="character" w:styleId="HTML-definition">
    <w:name w:val="HTML Definition"/>
    <w:basedOn w:val="Standardskrifttypeiafsnit"/>
    <w:uiPriority w:val="99"/>
    <w:semiHidden/>
    <w:rsid w:val="00833DD8"/>
    <w:rPr>
      <w:i/>
      <w:iCs/>
    </w:rPr>
  </w:style>
  <w:style w:type="character" w:styleId="HTML-tastatur">
    <w:name w:val="HTML Keyboard"/>
    <w:basedOn w:val="Standardskrifttypeiafsnit"/>
    <w:uiPriority w:val="99"/>
    <w:semiHidden/>
    <w:rsid w:val="00833DD8"/>
    <w:rPr>
      <w:rFonts w:ascii="Courier New" w:hAnsi="Courier New" w:cs="Courier New"/>
      <w:sz w:val="20"/>
      <w:szCs w:val="20"/>
    </w:rPr>
  </w:style>
  <w:style w:type="paragraph" w:styleId="FormateretHTML">
    <w:name w:val="HTML Preformatted"/>
    <w:basedOn w:val="Normal"/>
    <w:uiPriority w:val="99"/>
    <w:semiHidden/>
    <w:rsid w:val="00833DD8"/>
    <w:rPr>
      <w:rFonts w:ascii="Courier New" w:hAnsi="Courier New" w:cs="Courier New"/>
      <w:szCs w:val="20"/>
    </w:rPr>
  </w:style>
  <w:style w:type="character" w:styleId="HTML-eksempel">
    <w:name w:val="HTML Sample"/>
    <w:basedOn w:val="Standardskrifttypeiafsnit"/>
    <w:uiPriority w:val="99"/>
    <w:semiHidden/>
    <w:rsid w:val="00833DD8"/>
    <w:rPr>
      <w:rFonts w:ascii="Courier New" w:hAnsi="Courier New" w:cs="Courier New"/>
    </w:rPr>
  </w:style>
  <w:style w:type="character" w:styleId="HTML-skrivemaskine">
    <w:name w:val="HTML Typewriter"/>
    <w:basedOn w:val="Standardskrifttypeiafsnit"/>
    <w:uiPriority w:val="99"/>
    <w:semiHidden/>
    <w:rsid w:val="00833DD8"/>
    <w:rPr>
      <w:rFonts w:ascii="Courier New" w:hAnsi="Courier New" w:cs="Courier New"/>
      <w:sz w:val="20"/>
      <w:szCs w:val="20"/>
    </w:rPr>
  </w:style>
  <w:style w:type="character" w:styleId="HTML-variabel">
    <w:name w:val="HTML Variable"/>
    <w:basedOn w:val="Standardskrifttypeiafsnit"/>
    <w:uiPriority w:val="99"/>
    <w:semiHidden/>
    <w:rsid w:val="00833DD8"/>
    <w:rPr>
      <w:i/>
      <w:iCs/>
    </w:rPr>
  </w:style>
  <w:style w:type="character" w:styleId="Linjenummer">
    <w:name w:val="line number"/>
    <w:basedOn w:val="Standardskrifttypeiafsnit"/>
    <w:uiPriority w:val="99"/>
    <w:semiHidden/>
    <w:rsid w:val="00833DD8"/>
  </w:style>
  <w:style w:type="paragraph" w:styleId="Liste">
    <w:name w:val="List"/>
    <w:basedOn w:val="Normal"/>
    <w:uiPriority w:val="99"/>
    <w:semiHidden/>
    <w:rsid w:val="00833DD8"/>
    <w:pPr>
      <w:ind w:left="283" w:hanging="283"/>
    </w:pPr>
  </w:style>
  <w:style w:type="paragraph" w:styleId="Liste2">
    <w:name w:val="List 2"/>
    <w:basedOn w:val="Normal"/>
    <w:uiPriority w:val="99"/>
    <w:semiHidden/>
    <w:rsid w:val="00833DD8"/>
    <w:pPr>
      <w:ind w:left="566" w:hanging="283"/>
    </w:pPr>
  </w:style>
  <w:style w:type="paragraph" w:styleId="Liste3">
    <w:name w:val="List 3"/>
    <w:basedOn w:val="Normal"/>
    <w:uiPriority w:val="99"/>
    <w:semiHidden/>
    <w:rsid w:val="00833DD8"/>
    <w:pPr>
      <w:ind w:left="849" w:hanging="283"/>
    </w:pPr>
  </w:style>
  <w:style w:type="paragraph" w:styleId="Liste4">
    <w:name w:val="List 4"/>
    <w:basedOn w:val="Normal"/>
    <w:uiPriority w:val="99"/>
    <w:semiHidden/>
    <w:rsid w:val="00833DD8"/>
    <w:pPr>
      <w:ind w:left="1132" w:hanging="283"/>
    </w:pPr>
  </w:style>
  <w:style w:type="paragraph" w:styleId="Liste5">
    <w:name w:val="List 5"/>
    <w:basedOn w:val="Normal"/>
    <w:uiPriority w:val="99"/>
    <w:semiHidden/>
    <w:rsid w:val="00833DD8"/>
    <w:pPr>
      <w:ind w:left="1415" w:hanging="283"/>
    </w:pPr>
  </w:style>
  <w:style w:type="paragraph" w:styleId="Opstilling-punkttegn">
    <w:name w:val="List Bullet"/>
    <w:basedOn w:val="Normal"/>
    <w:uiPriority w:val="99"/>
    <w:qFormat/>
    <w:rsid w:val="00833DD8"/>
    <w:pPr>
      <w:numPr>
        <w:numId w:val="10"/>
      </w:numPr>
      <w:contextualSpacing/>
    </w:pPr>
  </w:style>
  <w:style w:type="paragraph" w:styleId="Opstilling-punkttegn2">
    <w:name w:val="List Bullet 2"/>
    <w:basedOn w:val="Normal"/>
    <w:uiPriority w:val="99"/>
    <w:semiHidden/>
    <w:rsid w:val="00833DD8"/>
    <w:pPr>
      <w:numPr>
        <w:numId w:val="6"/>
      </w:numPr>
    </w:pPr>
  </w:style>
  <w:style w:type="paragraph" w:styleId="Opstilling-punkttegn3">
    <w:name w:val="List Bullet 3"/>
    <w:basedOn w:val="Normal"/>
    <w:uiPriority w:val="99"/>
    <w:semiHidden/>
    <w:rsid w:val="00833DD8"/>
    <w:pPr>
      <w:numPr>
        <w:numId w:val="7"/>
      </w:numPr>
    </w:pPr>
  </w:style>
  <w:style w:type="paragraph" w:styleId="Opstilling-punkttegn4">
    <w:name w:val="List Bullet 4"/>
    <w:basedOn w:val="Normal"/>
    <w:uiPriority w:val="99"/>
    <w:semiHidden/>
    <w:rsid w:val="00833DD8"/>
    <w:pPr>
      <w:numPr>
        <w:numId w:val="8"/>
      </w:numPr>
    </w:pPr>
  </w:style>
  <w:style w:type="paragraph" w:styleId="Opstilling-punkttegn5">
    <w:name w:val="List Bullet 5"/>
    <w:basedOn w:val="Normal"/>
    <w:uiPriority w:val="99"/>
    <w:semiHidden/>
    <w:rsid w:val="00833DD8"/>
    <w:pPr>
      <w:numPr>
        <w:numId w:val="9"/>
      </w:numPr>
    </w:pPr>
  </w:style>
  <w:style w:type="paragraph" w:styleId="Opstilling-forts">
    <w:name w:val="List Continue"/>
    <w:basedOn w:val="Normal"/>
    <w:uiPriority w:val="99"/>
    <w:semiHidden/>
    <w:rsid w:val="00833DD8"/>
    <w:pPr>
      <w:spacing w:after="120"/>
      <w:ind w:left="283"/>
    </w:pPr>
  </w:style>
  <w:style w:type="paragraph" w:styleId="Opstilling-forts2">
    <w:name w:val="List Continue 2"/>
    <w:basedOn w:val="Normal"/>
    <w:uiPriority w:val="99"/>
    <w:semiHidden/>
    <w:rsid w:val="00833DD8"/>
    <w:pPr>
      <w:spacing w:after="120"/>
      <w:ind w:left="566"/>
    </w:pPr>
  </w:style>
  <w:style w:type="paragraph" w:styleId="Opstilling-forts3">
    <w:name w:val="List Continue 3"/>
    <w:basedOn w:val="Normal"/>
    <w:uiPriority w:val="99"/>
    <w:semiHidden/>
    <w:rsid w:val="00833DD8"/>
    <w:pPr>
      <w:spacing w:after="120"/>
      <w:ind w:left="849"/>
    </w:pPr>
  </w:style>
  <w:style w:type="paragraph" w:styleId="Opstilling-forts4">
    <w:name w:val="List Continue 4"/>
    <w:basedOn w:val="Normal"/>
    <w:uiPriority w:val="99"/>
    <w:semiHidden/>
    <w:rsid w:val="00833DD8"/>
    <w:pPr>
      <w:spacing w:after="120"/>
      <w:ind w:left="1132"/>
    </w:pPr>
  </w:style>
  <w:style w:type="paragraph" w:styleId="Opstilling-forts5">
    <w:name w:val="List Continue 5"/>
    <w:basedOn w:val="Normal"/>
    <w:uiPriority w:val="99"/>
    <w:semiHidden/>
    <w:rsid w:val="00833DD8"/>
    <w:pPr>
      <w:spacing w:after="120"/>
      <w:ind w:left="1415"/>
    </w:pPr>
  </w:style>
  <w:style w:type="paragraph" w:styleId="Opstilling-talellerbogst">
    <w:name w:val="List Number"/>
    <w:basedOn w:val="Normal"/>
    <w:uiPriority w:val="3"/>
    <w:qFormat/>
    <w:rsid w:val="00833DD8"/>
    <w:pPr>
      <w:numPr>
        <w:numId w:val="15"/>
      </w:numPr>
      <w:contextualSpacing/>
    </w:pPr>
  </w:style>
  <w:style w:type="paragraph" w:styleId="Opstilling-talellerbogst2">
    <w:name w:val="List Number 2"/>
    <w:basedOn w:val="Normal"/>
    <w:uiPriority w:val="99"/>
    <w:semiHidden/>
    <w:rsid w:val="00833DD8"/>
    <w:pPr>
      <w:numPr>
        <w:numId w:val="11"/>
      </w:numPr>
    </w:pPr>
  </w:style>
  <w:style w:type="paragraph" w:styleId="Opstilling-talellerbogst3">
    <w:name w:val="List Number 3"/>
    <w:basedOn w:val="Normal"/>
    <w:uiPriority w:val="99"/>
    <w:semiHidden/>
    <w:rsid w:val="00833DD8"/>
    <w:pPr>
      <w:numPr>
        <w:numId w:val="12"/>
      </w:numPr>
    </w:pPr>
  </w:style>
  <w:style w:type="paragraph" w:styleId="Opstilling-talellerbogst4">
    <w:name w:val="List Number 4"/>
    <w:basedOn w:val="Normal"/>
    <w:uiPriority w:val="99"/>
    <w:semiHidden/>
    <w:rsid w:val="00833DD8"/>
    <w:pPr>
      <w:numPr>
        <w:numId w:val="13"/>
      </w:numPr>
    </w:pPr>
  </w:style>
  <w:style w:type="paragraph" w:styleId="Opstilling-talellerbogst5">
    <w:name w:val="List Number 5"/>
    <w:basedOn w:val="Normal"/>
    <w:uiPriority w:val="99"/>
    <w:semiHidden/>
    <w:rsid w:val="00F01B51"/>
    <w:pPr>
      <w:numPr>
        <w:numId w:val="14"/>
      </w:numPr>
    </w:pPr>
  </w:style>
  <w:style w:type="paragraph" w:styleId="Brevhoved">
    <w:name w:val="Message Header"/>
    <w:basedOn w:val="Normal"/>
    <w:uiPriority w:val="99"/>
    <w:semiHidden/>
    <w:rsid w:val="00833DD8"/>
    <w:pPr>
      <w:pBdr>
        <w:top w:val="single" w:sz="6" w:space="1" w:color="auto"/>
        <w:left w:val="single" w:sz="6" w:space="1" w:color="auto"/>
        <w:bottom w:val="single" w:sz="6" w:space="1" w:color="auto"/>
        <w:right w:val="single" w:sz="6" w:space="1" w:color="auto"/>
      </w:pBdr>
      <w:shd w:val="pct20" w:color="auto" w:fill="auto"/>
      <w:ind w:left="1134" w:hanging="1134"/>
    </w:pPr>
    <w:rPr>
      <w:rFonts w:cs="Arial"/>
    </w:rPr>
  </w:style>
  <w:style w:type="paragraph" w:styleId="NormalWeb">
    <w:name w:val="Normal (Web)"/>
    <w:basedOn w:val="Normal"/>
    <w:uiPriority w:val="99"/>
    <w:semiHidden/>
    <w:rsid w:val="00833DD8"/>
    <w:rPr>
      <w:rFonts w:ascii="Times New Roman" w:hAnsi="Times New Roman"/>
    </w:rPr>
  </w:style>
  <w:style w:type="paragraph" w:styleId="Normalindrykning">
    <w:name w:val="Normal Indent"/>
    <w:basedOn w:val="Normal"/>
    <w:uiPriority w:val="99"/>
    <w:semiHidden/>
    <w:rsid w:val="00833DD8"/>
    <w:pPr>
      <w:ind w:left="1304"/>
    </w:pPr>
  </w:style>
  <w:style w:type="paragraph" w:styleId="Noteoverskrift">
    <w:name w:val="Note Heading"/>
    <w:basedOn w:val="Normal"/>
    <w:next w:val="Normal"/>
    <w:uiPriority w:val="99"/>
    <w:semiHidden/>
    <w:rsid w:val="00833DD8"/>
  </w:style>
  <w:style w:type="paragraph" w:styleId="Almindeligtekst">
    <w:name w:val="Plain Text"/>
    <w:basedOn w:val="Normal"/>
    <w:uiPriority w:val="99"/>
    <w:semiHidden/>
    <w:rsid w:val="00833DD8"/>
    <w:rPr>
      <w:rFonts w:ascii="Courier New" w:hAnsi="Courier New" w:cs="Courier New"/>
      <w:szCs w:val="20"/>
    </w:rPr>
  </w:style>
  <w:style w:type="paragraph" w:styleId="Starthilsen">
    <w:name w:val="Salutation"/>
    <w:basedOn w:val="Normal"/>
    <w:next w:val="Normal"/>
    <w:uiPriority w:val="99"/>
    <w:semiHidden/>
    <w:rsid w:val="00833DD8"/>
  </w:style>
  <w:style w:type="paragraph" w:styleId="Underskrift">
    <w:name w:val="Signature"/>
    <w:basedOn w:val="Normal"/>
    <w:uiPriority w:val="99"/>
    <w:semiHidden/>
    <w:rsid w:val="00833DD8"/>
    <w:pPr>
      <w:ind w:left="4252"/>
    </w:pPr>
  </w:style>
  <w:style w:type="character" w:styleId="Strk">
    <w:name w:val="Strong"/>
    <w:basedOn w:val="Standardskrifttypeiafsnit"/>
    <w:uiPriority w:val="99"/>
    <w:semiHidden/>
    <w:qFormat/>
    <w:rsid w:val="00833DD8"/>
    <w:rPr>
      <w:b/>
      <w:bCs/>
    </w:rPr>
  </w:style>
  <w:style w:type="paragraph" w:styleId="Undertitel">
    <w:name w:val="Subtitle"/>
    <w:basedOn w:val="Normal"/>
    <w:uiPriority w:val="99"/>
    <w:semiHidden/>
    <w:qFormat/>
    <w:rsid w:val="00833DD8"/>
    <w:pPr>
      <w:spacing w:after="60"/>
      <w:jc w:val="center"/>
    </w:pPr>
    <w:rPr>
      <w:rFonts w:cs="Arial"/>
    </w:rPr>
  </w:style>
  <w:style w:type="table" w:styleId="Tabel-3D-effekter1">
    <w:name w:val="Table 3D effects 1"/>
    <w:basedOn w:val="Tabel-Normal"/>
    <w:semiHidden/>
    <w:rsid w:val="00833DD8"/>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3D-effekter2">
    <w:name w:val="Table 3D effects 2"/>
    <w:basedOn w:val="Tabel-Normal"/>
    <w:semiHidden/>
    <w:rsid w:val="00833DD8"/>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3D-effekter3">
    <w:name w:val="Table 3D effects 3"/>
    <w:basedOn w:val="Tabel-Normal"/>
    <w:semiHidden/>
    <w:rsid w:val="00833DD8"/>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1">
    <w:name w:val="Table Classic 1"/>
    <w:basedOn w:val="Tabel-Normal"/>
    <w:semiHidden/>
    <w:rsid w:val="00833DD8"/>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lassisk2">
    <w:name w:val="Table Classic 2"/>
    <w:basedOn w:val="Tabel-Normal"/>
    <w:semiHidden/>
    <w:rsid w:val="00833DD8"/>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Klassisk3">
    <w:name w:val="Table Classic 3"/>
    <w:basedOn w:val="Tabel-Normal"/>
    <w:semiHidden/>
    <w:rsid w:val="00833DD8"/>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Klassisk4">
    <w:name w:val="Table Classic 4"/>
    <w:basedOn w:val="Tabel-Normal"/>
    <w:semiHidden/>
    <w:rsid w:val="00833DD8"/>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Farvet1">
    <w:name w:val="Table Colorful 1"/>
    <w:basedOn w:val="Tabel-Normal"/>
    <w:semiHidden/>
    <w:rsid w:val="00833DD8"/>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Farvet2">
    <w:name w:val="Table Colorful 2"/>
    <w:basedOn w:val="Tabel-Normal"/>
    <w:semiHidden/>
    <w:rsid w:val="00833DD8"/>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Farvet3">
    <w:name w:val="Table Colorful 3"/>
    <w:basedOn w:val="Tabel-Normal"/>
    <w:semiHidden/>
    <w:rsid w:val="00833DD8"/>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Spalter1">
    <w:name w:val="Table Columns 1"/>
    <w:basedOn w:val="Tabel-Normal"/>
    <w:semiHidden/>
    <w:rsid w:val="00833DD8"/>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2">
    <w:name w:val="Table Columns 2"/>
    <w:basedOn w:val="Tabel-Normal"/>
    <w:semiHidden/>
    <w:rsid w:val="00833DD8"/>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Spalter3">
    <w:name w:val="Table Columns 3"/>
    <w:basedOn w:val="Tabel-Normal"/>
    <w:semiHidden/>
    <w:rsid w:val="00833DD8"/>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Spalter4">
    <w:name w:val="Table Columns 4"/>
    <w:basedOn w:val="Tabel-Normal"/>
    <w:semiHidden/>
    <w:rsid w:val="00833DD8"/>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Spalter5">
    <w:name w:val="Table Columns 5"/>
    <w:basedOn w:val="Tabel-Normal"/>
    <w:semiHidden/>
    <w:rsid w:val="00833DD8"/>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Moderne">
    <w:name w:val="Table Contemporary"/>
    <w:basedOn w:val="Tabel-Normal"/>
    <w:semiHidden/>
    <w:rsid w:val="00833DD8"/>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Elegant">
    <w:name w:val="Table Elegant"/>
    <w:basedOn w:val="Tabel-Normal"/>
    <w:semiHidden/>
    <w:rsid w:val="00833DD8"/>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Gitter1">
    <w:name w:val="Table Grid 1"/>
    <w:basedOn w:val="Tabel-Normal"/>
    <w:semiHidden/>
    <w:rsid w:val="00833D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Gitter2">
    <w:name w:val="Table Grid 2"/>
    <w:basedOn w:val="Tabel-Normal"/>
    <w:semiHidden/>
    <w:rsid w:val="00833DD8"/>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3">
    <w:name w:val="Table Grid 3"/>
    <w:basedOn w:val="Tabel-Normal"/>
    <w:semiHidden/>
    <w:rsid w:val="00833DD8"/>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Gitter4">
    <w:name w:val="Table Grid 4"/>
    <w:basedOn w:val="Tabel-Normal"/>
    <w:semiHidden/>
    <w:rsid w:val="00833DD8"/>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Gitter5">
    <w:name w:val="Table Grid 5"/>
    <w:basedOn w:val="Tabel-Normal"/>
    <w:semiHidden/>
    <w:rsid w:val="00833DD8"/>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6">
    <w:name w:val="Table Grid 6"/>
    <w:basedOn w:val="Tabel-Normal"/>
    <w:semiHidden/>
    <w:rsid w:val="00833DD8"/>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7">
    <w:name w:val="Table Grid 7"/>
    <w:basedOn w:val="Tabel-Normal"/>
    <w:semiHidden/>
    <w:rsid w:val="00833DD8"/>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Gitter8">
    <w:name w:val="Table Grid 8"/>
    <w:basedOn w:val="Tabel-Normal"/>
    <w:semiHidden/>
    <w:rsid w:val="00833DD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iste1">
    <w:name w:val="Table List 1"/>
    <w:basedOn w:val="Tabel-Normal"/>
    <w:semiHidden/>
    <w:rsid w:val="00833DD8"/>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2">
    <w:name w:val="Table List 2"/>
    <w:basedOn w:val="Tabel-Normal"/>
    <w:semiHidden/>
    <w:rsid w:val="00833DD8"/>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ste3">
    <w:name w:val="Table List 3"/>
    <w:basedOn w:val="Tabel-Normal"/>
    <w:semiHidden/>
    <w:rsid w:val="00833DD8"/>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ste4">
    <w:name w:val="Table List 4"/>
    <w:basedOn w:val="Tabel-Normal"/>
    <w:semiHidden/>
    <w:rsid w:val="00833DD8"/>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ste5">
    <w:name w:val="Table List 5"/>
    <w:basedOn w:val="Tabel-Normal"/>
    <w:semiHidden/>
    <w:rsid w:val="00833DD8"/>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ste6">
    <w:name w:val="Table List 6"/>
    <w:basedOn w:val="Tabel-Normal"/>
    <w:semiHidden/>
    <w:rsid w:val="00833DD8"/>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ste7">
    <w:name w:val="Table List 7"/>
    <w:basedOn w:val="Tabel-Normal"/>
    <w:semiHidden/>
    <w:rsid w:val="00833DD8"/>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ste8">
    <w:name w:val="Table List 8"/>
    <w:basedOn w:val="Tabel-Normal"/>
    <w:semiHidden/>
    <w:rsid w:val="00833DD8"/>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Professionel">
    <w:name w:val="Table Professional"/>
    <w:basedOn w:val="Tabel-Normal"/>
    <w:semiHidden/>
    <w:rsid w:val="00833DD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Enkelt1">
    <w:name w:val="Table Simple 1"/>
    <w:basedOn w:val="Tabel-Normal"/>
    <w:semiHidden/>
    <w:rsid w:val="00833DD8"/>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Enkelt2">
    <w:name w:val="Table Simple 2"/>
    <w:basedOn w:val="Tabel-Normal"/>
    <w:semiHidden/>
    <w:rsid w:val="00833DD8"/>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Enkelt3">
    <w:name w:val="Table Simple 3"/>
    <w:basedOn w:val="Tabel-Normal"/>
    <w:semiHidden/>
    <w:rsid w:val="00833DD8"/>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Hrfin1">
    <w:name w:val="Table Subtle 1"/>
    <w:basedOn w:val="Tabel-Normal"/>
    <w:semiHidden/>
    <w:rsid w:val="00833DD8"/>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Hrfin2">
    <w:name w:val="Table Subtle 2"/>
    <w:basedOn w:val="Tabel-Normal"/>
    <w:semiHidden/>
    <w:rsid w:val="00833DD8"/>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Tema">
    <w:name w:val="Table Theme"/>
    <w:basedOn w:val="Tabel-Normal"/>
    <w:semiHidden/>
    <w:rsid w:val="00833D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Web1">
    <w:name w:val="Table Web 1"/>
    <w:basedOn w:val="Tabel-Normal"/>
    <w:semiHidden/>
    <w:rsid w:val="00833DD8"/>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2">
    <w:name w:val="Table Web 2"/>
    <w:basedOn w:val="Tabel-Normal"/>
    <w:semiHidden/>
    <w:rsid w:val="00833DD8"/>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Web3">
    <w:name w:val="Table Web 3"/>
    <w:basedOn w:val="Tabel-Normal"/>
    <w:semiHidden/>
    <w:rsid w:val="00833DD8"/>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el">
    <w:name w:val="Title"/>
    <w:basedOn w:val="Normal"/>
    <w:uiPriority w:val="99"/>
    <w:semiHidden/>
    <w:qFormat/>
    <w:rsid w:val="00833DD8"/>
    <w:pPr>
      <w:spacing w:before="240" w:after="60"/>
      <w:jc w:val="center"/>
    </w:pPr>
    <w:rPr>
      <w:rFonts w:cs="Arial"/>
      <w:b/>
      <w:bCs/>
      <w:kern w:val="28"/>
      <w:sz w:val="32"/>
      <w:szCs w:val="32"/>
    </w:rPr>
  </w:style>
  <w:style w:type="paragraph" w:styleId="Indholdsfortegnelse1">
    <w:name w:val="toc 1"/>
    <w:basedOn w:val="Normal"/>
    <w:next w:val="Normal"/>
    <w:uiPriority w:val="39"/>
    <w:rsid w:val="00303734"/>
    <w:pPr>
      <w:tabs>
        <w:tab w:val="left" w:pos="851"/>
        <w:tab w:val="right" w:pos="7541"/>
      </w:tabs>
      <w:spacing w:before="280" w:after="0"/>
      <w:ind w:right="567"/>
    </w:pPr>
    <w:rPr>
      <w:rFonts w:ascii="Arial" w:hAnsi="Arial"/>
      <w:b/>
      <w:color w:val="940027"/>
      <w:sz w:val="20"/>
    </w:rPr>
  </w:style>
  <w:style w:type="paragraph" w:styleId="Indholdsfortegnelse2">
    <w:name w:val="toc 2"/>
    <w:basedOn w:val="Normal"/>
    <w:next w:val="Normal"/>
    <w:uiPriority w:val="39"/>
    <w:rsid w:val="00833DD8"/>
    <w:pPr>
      <w:tabs>
        <w:tab w:val="left" w:pos="851"/>
        <w:tab w:val="right" w:pos="7541"/>
      </w:tabs>
      <w:spacing w:after="0"/>
      <w:ind w:right="567"/>
    </w:pPr>
    <w:rPr>
      <w:rFonts w:ascii="Arial" w:hAnsi="Arial"/>
      <w:sz w:val="20"/>
    </w:rPr>
  </w:style>
  <w:style w:type="paragraph" w:styleId="Indholdsfortegnelse3">
    <w:name w:val="toc 3"/>
    <w:basedOn w:val="Normal"/>
    <w:next w:val="Normal"/>
    <w:uiPriority w:val="39"/>
    <w:rsid w:val="00833DD8"/>
    <w:pPr>
      <w:tabs>
        <w:tab w:val="left" w:pos="851"/>
        <w:tab w:val="right" w:pos="7541"/>
      </w:tabs>
      <w:spacing w:after="0"/>
      <w:ind w:right="567"/>
    </w:pPr>
    <w:rPr>
      <w:rFonts w:ascii="Arial" w:hAnsi="Arial"/>
      <w:sz w:val="20"/>
    </w:rPr>
  </w:style>
  <w:style w:type="paragraph" w:styleId="Indholdsfortegnelse4">
    <w:name w:val="toc 4"/>
    <w:basedOn w:val="Normal"/>
    <w:next w:val="Normal"/>
    <w:uiPriority w:val="99"/>
    <w:semiHidden/>
    <w:rsid w:val="00833DD8"/>
    <w:pPr>
      <w:tabs>
        <w:tab w:val="right" w:leader="dot" w:pos="7655"/>
      </w:tabs>
      <w:ind w:left="851" w:right="567"/>
    </w:pPr>
  </w:style>
  <w:style w:type="paragraph" w:styleId="Indholdsfortegnelse5">
    <w:name w:val="toc 5"/>
    <w:basedOn w:val="Normal"/>
    <w:next w:val="Normal"/>
    <w:uiPriority w:val="99"/>
    <w:semiHidden/>
    <w:rsid w:val="00833DD8"/>
    <w:pPr>
      <w:tabs>
        <w:tab w:val="right" w:pos="7655"/>
      </w:tabs>
      <w:ind w:left="1134" w:right="567"/>
    </w:pPr>
  </w:style>
  <w:style w:type="character" w:styleId="BesgtLink">
    <w:name w:val="FollowedHyperlink"/>
    <w:basedOn w:val="Standardskrifttypeiafsnit"/>
    <w:uiPriority w:val="99"/>
    <w:semiHidden/>
    <w:rsid w:val="00833DD8"/>
    <w:rPr>
      <w:color w:val="800080"/>
      <w:u w:val="single"/>
    </w:rPr>
  </w:style>
  <w:style w:type="paragraph" w:styleId="Sidefod">
    <w:name w:val="footer"/>
    <w:basedOn w:val="Normal"/>
    <w:uiPriority w:val="99"/>
    <w:semiHidden/>
    <w:rsid w:val="00833DD8"/>
    <w:pPr>
      <w:tabs>
        <w:tab w:val="right" w:pos="9412"/>
      </w:tabs>
      <w:spacing w:after="0" w:line="180" w:lineRule="atLeast"/>
    </w:pPr>
    <w:rPr>
      <w:sz w:val="15"/>
      <w:lang w:eastAsia="en-US"/>
    </w:rPr>
  </w:style>
  <w:style w:type="paragraph" w:styleId="Sidehoved">
    <w:name w:val="header"/>
    <w:basedOn w:val="Normal"/>
    <w:link w:val="SidehovedTegn"/>
    <w:uiPriority w:val="99"/>
    <w:semiHidden/>
    <w:rsid w:val="00833DD8"/>
    <w:pPr>
      <w:tabs>
        <w:tab w:val="left" w:pos="7541"/>
      </w:tabs>
      <w:spacing w:after="0" w:line="300" w:lineRule="atLeast"/>
    </w:pPr>
  </w:style>
  <w:style w:type="character" w:styleId="Hyperlink">
    <w:name w:val="Hyperlink"/>
    <w:basedOn w:val="Standardskrifttypeiafsnit"/>
    <w:uiPriority w:val="99"/>
    <w:rsid w:val="00833DD8"/>
    <w:rPr>
      <w:color w:val="0000FF"/>
      <w:u w:val="single"/>
    </w:rPr>
  </w:style>
  <w:style w:type="character" w:styleId="Sidetal">
    <w:name w:val="page number"/>
    <w:basedOn w:val="Standardskrifttypeiafsnit"/>
    <w:uiPriority w:val="99"/>
    <w:semiHidden/>
    <w:rsid w:val="00833DD8"/>
    <w:rPr>
      <w:rFonts w:ascii="Garamond" w:hAnsi="Garamond"/>
      <w:sz w:val="24"/>
    </w:rPr>
  </w:style>
  <w:style w:type="paragraph" w:customStyle="1" w:styleId="Normal-Punktliste">
    <w:name w:val="Normal - Punktliste"/>
    <w:basedOn w:val="Normal"/>
    <w:uiPriority w:val="7"/>
    <w:semiHidden/>
    <w:rsid w:val="00833DD8"/>
    <w:pPr>
      <w:numPr>
        <w:numId w:val="17"/>
      </w:numPr>
    </w:pPr>
  </w:style>
  <w:style w:type="paragraph" w:styleId="Indholdsfortegnelse6">
    <w:name w:val="toc 6"/>
    <w:basedOn w:val="Normal"/>
    <w:next w:val="Normal"/>
    <w:uiPriority w:val="99"/>
    <w:semiHidden/>
    <w:rsid w:val="00833DD8"/>
    <w:pPr>
      <w:tabs>
        <w:tab w:val="right" w:pos="7655"/>
      </w:tabs>
      <w:ind w:left="2268" w:right="567" w:hanging="1134"/>
    </w:pPr>
  </w:style>
  <w:style w:type="paragraph" w:styleId="Indholdsfortegnelse7">
    <w:name w:val="toc 7"/>
    <w:basedOn w:val="Normal"/>
    <w:next w:val="Normal"/>
    <w:uiPriority w:val="99"/>
    <w:semiHidden/>
    <w:rsid w:val="00833DD8"/>
    <w:pPr>
      <w:tabs>
        <w:tab w:val="right" w:pos="7655"/>
      </w:tabs>
      <w:ind w:left="2268" w:right="567" w:hanging="1134"/>
    </w:pPr>
  </w:style>
  <w:style w:type="paragraph" w:styleId="Indholdsfortegnelse8">
    <w:name w:val="toc 8"/>
    <w:basedOn w:val="Normal"/>
    <w:next w:val="Normal"/>
    <w:uiPriority w:val="99"/>
    <w:semiHidden/>
    <w:rsid w:val="00833DD8"/>
    <w:pPr>
      <w:tabs>
        <w:tab w:val="right" w:pos="7655"/>
      </w:tabs>
      <w:ind w:left="2268" w:right="567" w:hanging="1134"/>
    </w:pPr>
  </w:style>
  <w:style w:type="paragraph" w:styleId="Indholdsfortegnelse9">
    <w:name w:val="toc 9"/>
    <w:basedOn w:val="Normal"/>
    <w:next w:val="Normal"/>
    <w:uiPriority w:val="99"/>
    <w:semiHidden/>
    <w:rsid w:val="00833DD8"/>
    <w:pPr>
      <w:tabs>
        <w:tab w:val="right" w:pos="7655"/>
      </w:tabs>
      <w:ind w:left="2268" w:right="567" w:hanging="1134"/>
    </w:pPr>
  </w:style>
  <w:style w:type="paragraph" w:customStyle="1" w:styleId="Normal-Nummerering">
    <w:name w:val="Normal - Nummerering"/>
    <w:basedOn w:val="Normal"/>
    <w:uiPriority w:val="7"/>
    <w:semiHidden/>
    <w:rsid w:val="00833DD8"/>
    <w:pPr>
      <w:numPr>
        <w:numId w:val="16"/>
      </w:numPr>
    </w:pPr>
  </w:style>
  <w:style w:type="paragraph" w:customStyle="1" w:styleId="Tabeltekst">
    <w:name w:val="Tabel tekst"/>
    <w:basedOn w:val="Normal"/>
    <w:uiPriority w:val="3"/>
    <w:rsid w:val="00833DD8"/>
    <w:pPr>
      <w:spacing w:after="0" w:line="200" w:lineRule="atLeast"/>
    </w:pPr>
    <w:rPr>
      <w:rFonts w:ascii="Arial" w:hAnsi="Arial"/>
      <w:sz w:val="15"/>
    </w:rPr>
  </w:style>
  <w:style w:type="paragraph" w:customStyle="1" w:styleId="Tabeloverskrift">
    <w:name w:val="Tabel overskrift"/>
    <w:basedOn w:val="Normal"/>
    <w:uiPriority w:val="3"/>
    <w:rsid w:val="00833DD8"/>
    <w:pPr>
      <w:spacing w:after="0" w:line="200" w:lineRule="atLeast"/>
    </w:pPr>
    <w:rPr>
      <w:rFonts w:ascii="Arial" w:hAnsi="Arial"/>
      <w:b/>
      <w:sz w:val="15"/>
    </w:rPr>
  </w:style>
  <w:style w:type="paragraph" w:customStyle="1" w:styleId="Tabelkolonneoverskrift">
    <w:name w:val="Tabel kolonne overskrift"/>
    <w:basedOn w:val="Normal"/>
    <w:uiPriority w:val="3"/>
    <w:rsid w:val="00833DD8"/>
    <w:pPr>
      <w:spacing w:after="0" w:line="220" w:lineRule="atLeast"/>
      <w:jc w:val="right"/>
    </w:pPr>
    <w:rPr>
      <w:rFonts w:ascii="Arial" w:hAnsi="Arial"/>
      <w:b/>
      <w:sz w:val="15"/>
    </w:rPr>
  </w:style>
  <w:style w:type="table" w:customStyle="1" w:styleId="Table-Normal">
    <w:name w:val="Table - Normal"/>
    <w:basedOn w:val="Tabel-Normal"/>
    <w:rsid w:val="00833DD8"/>
    <w:pPr>
      <w:spacing w:line="220" w:lineRule="atLeast"/>
    </w:pPr>
    <w:rPr>
      <w:sz w:val="15"/>
    </w:rPr>
    <w:tblPr>
      <w:tblStyleRowBandSize w:val="1"/>
      <w:tblStyleColBandSize w:val="1"/>
      <w:tblBorders>
        <w:top w:val="single" w:sz="4" w:space="0" w:color="auto"/>
        <w:bottom w:val="single" w:sz="4" w:space="0" w:color="auto"/>
        <w:insideH w:val="single" w:sz="4" w:space="0" w:color="333333"/>
      </w:tblBorders>
      <w:tblCellMar>
        <w:top w:w="57" w:type="dxa"/>
        <w:left w:w="0" w:type="dxa"/>
        <w:bottom w:w="57" w:type="dxa"/>
        <w:right w:w="0" w:type="dxa"/>
      </w:tblCellMar>
    </w:tblPr>
    <w:tcPr>
      <w:shd w:val="clear" w:color="auto" w:fill="EFF2EA"/>
    </w:tcPr>
    <w:tblStylePr w:type="firstRow">
      <w:pPr>
        <w:wordWrap/>
        <w:spacing w:beforeLines="0" w:before="0" w:beforeAutospacing="0" w:afterLines="0" w:after="0" w:afterAutospacing="0" w:line="260" w:lineRule="atLeast"/>
        <w:ind w:leftChars="0" w:left="0" w:rightChars="0" w:right="0" w:firstLineChars="0" w:firstLine="0"/>
        <w:contextualSpacing w:val="0"/>
        <w:jc w:val="left"/>
        <w:outlineLvl w:val="9"/>
      </w:pPr>
      <w:rPr>
        <w:rFonts w:ascii="Arial" w:hAnsi="Arial"/>
        <w:b/>
        <w:color w:val="auto"/>
        <w:sz w:val="19"/>
      </w:rPr>
      <w:tblPr/>
      <w:tcPr>
        <w:tcBorders>
          <w:insideH w:val="nil"/>
        </w:tcBorders>
      </w:tcPr>
    </w:tblStylePr>
    <w:tblStylePr w:type="firstCol">
      <w:pPr>
        <w:wordWrap/>
        <w:spacing w:line="220" w:lineRule="atLeast"/>
      </w:pPr>
      <w:rPr>
        <w:rFonts w:ascii="Arial" w:hAnsi="Arial"/>
        <w:b w:val="0"/>
        <w:sz w:val="15"/>
      </w:rPr>
    </w:tblStylePr>
  </w:style>
  <w:style w:type="paragraph" w:customStyle="1" w:styleId="Tabeltal">
    <w:name w:val="Tabel tal"/>
    <w:basedOn w:val="Tabeltekst"/>
    <w:uiPriority w:val="3"/>
    <w:rsid w:val="00833DD8"/>
    <w:pPr>
      <w:jc w:val="right"/>
    </w:pPr>
  </w:style>
  <w:style w:type="paragraph" w:customStyle="1" w:styleId="TabeltalTotal">
    <w:name w:val="Tabel tal Total"/>
    <w:basedOn w:val="Tabeltal"/>
    <w:uiPriority w:val="3"/>
    <w:rsid w:val="00833DD8"/>
    <w:rPr>
      <w:b/>
    </w:rPr>
  </w:style>
  <w:style w:type="paragraph" w:customStyle="1" w:styleId="Template">
    <w:name w:val="Template"/>
    <w:uiPriority w:val="9"/>
    <w:semiHidden/>
    <w:rsid w:val="00833DD8"/>
    <w:pPr>
      <w:spacing w:after="0"/>
    </w:pPr>
    <w:rPr>
      <w:noProof/>
      <w:lang w:eastAsia="en-US"/>
    </w:rPr>
  </w:style>
  <w:style w:type="paragraph" w:customStyle="1" w:styleId="Template-Virksomhedsnavn">
    <w:name w:val="Template - Virksomheds navn"/>
    <w:basedOn w:val="Template"/>
    <w:next w:val="Template-Adresse"/>
    <w:uiPriority w:val="9"/>
    <w:semiHidden/>
    <w:rsid w:val="00833DD8"/>
    <w:pPr>
      <w:spacing w:after="200"/>
    </w:pPr>
  </w:style>
  <w:style w:type="paragraph" w:customStyle="1" w:styleId="Template-Adresse">
    <w:name w:val="Template - Adresse"/>
    <w:basedOn w:val="Template"/>
    <w:uiPriority w:val="9"/>
    <w:semiHidden/>
    <w:rsid w:val="00833DD8"/>
  </w:style>
  <w:style w:type="paragraph" w:customStyle="1" w:styleId="Template-Dato">
    <w:name w:val="Template - Dato"/>
    <w:basedOn w:val="Template-Adresse"/>
    <w:uiPriority w:val="7"/>
    <w:semiHidden/>
    <w:rsid w:val="00833DD8"/>
  </w:style>
  <w:style w:type="table" w:styleId="Tabel-Gitter">
    <w:name w:val="Table Grid"/>
    <w:basedOn w:val="Tabel-Normal"/>
    <w:rsid w:val="00833DD8"/>
    <w:pPr>
      <w:spacing w:line="24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kumentoverskrift">
    <w:name w:val="Dokument overskrift"/>
    <w:basedOn w:val="Normal"/>
    <w:uiPriority w:val="7"/>
    <w:semiHidden/>
    <w:rsid w:val="00833DD8"/>
    <w:pPr>
      <w:spacing w:line="320" w:lineRule="atLeast"/>
    </w:pPr>
    <w:rPr>
      <w:b/>
      <w:sz w:val="26"/>
    </w:rPr>
  </w:style>
  <w:style w:type="paragraph" w:customStyle="1" w:styleId="Notatkildeangivelse">
    <w:name w:val="Notat/kildeangivelse"/>
    <w:basedOn w:val="Normal"/>
    <w:uiPriority w:val="5"/>
    <w:rsid w:val="00833DD8"/>
    <w:pPr>
      <w:tabs>
        <w:tab w:val="left" w:pos="737"/>
      </w:tabs>
      <w:spacing w:after="0" w:line="240" w:lineRule="atLeast"/>
      <w:contextualSpacing/>
    </w:pPr>
    <w:rPr>
      <w:sz w:val="20"/>
    </w:rPr>
  </w:style>
  <w:style w:type="paragraph" w:styleId="Listeoverfigurer">
    <w:name w:val="table of figures"/>
    <w:basedOn w:val="Normal"/>
    <w:next w:val="Normal"/>
    <w:uiPriority w:val="99"/>
    <w:semiHidden/>
    <w:rsid w:val="00833DD8"/>
  </w:style>
  <w:style w:type="paragraph" w:customStyle="1" w:styleId="Template-INI">
    <w:name w:val="Template - INI"/>
    <w:basedOn w:val="Normal"/>
    <w:uiPriority w:val="7"/>
    <w:semiHidden/>
    <w:rsid w:val="00833DD8"/>
    <w:pPr>
      <w:spacing w:after="0"/>
    </w:pPr>
    <w:rPr>
      <w:caps/>
      <w:noProof/>
      <w:lang w:val="en-GB"/>
    </w:rPr>
  </w:style>
  <w:style w:type="character" w:customStyle="1" w:styleId="SidehovedTegn">
    <w:name w:val="Sidehoved Tegn"/>
    <w:basedOn w:val="Standardskrifttypeiafsnit"/>
    <w:link w:val="Sidehoved"/>
    <w:uiPriority w:val="99"/>
    <w:semiHidden/>
    <w:rsid w:val="004C4553"/>
  </w:style>
  <w:style w:type="paragraph" w:customStyle="1" w:styleId="Kapiteloverskriftpskilleblad">
    <w:name w:val="Kapiteloverskrift på skilleblad"/>
    <w:basedOn w:val="Normal"/>
    <w:uiPriority w:val="7"/>
    <w:semiHidden/>
    <w:qFormat/>
    <w:rsid w:val="0020514D"/>
    <w:pPr>
      <w:spacing w:after="0" w:line="540" w:lineRule="atLeast"/>
      <w:ind w:left="397" w:right="397"/>
      <w:contextualSpacing/>
    </w:pPr>
    <w:rPr>
      <w:rFonts w:ascii="Arial" w:hAnsi="Arial"/>
      <w:b/>
      <w:color w:val="940027" w:themeColor="text2"/>
      <w:sz w:val="50"/>
    </w:rPr>
  </w:style>
  <w:style w:type="paragraph" w:customStyle="1" w:styleId="Web">
    <w:name w:val="Web"/>
    <w:basedOn w:val="Normal"/>
    <w:uiPriority w:val="7"/>
    <w:semiHidden/>
    <w:rsid w:val="00F94820"/>
    <w:pPr>
      <w:spacing w:after="0" w:line="320" w:lineRule="atLeast"/>
      <w:ind w:left="397" w:right="397"/>
    </w:pPr>
    <w:rPr>
      <w:rFonts w:ascii="Arial" w:hAnsi="Arial"/>
      <w:b/>
      <w:color w:val="FFFFFF" w:themeColor="background1"/>
      <w:spacing w:val="6"/>
      <w:sz w:val="26"/>
    </w:rPr>
  </w:style>
  <w:style w:type="paragraph" w:customStyle="1" w:styleId="Bagsidetekst">
    <w:name w:val="Bagside tekst"/>
    <w:basedOn w:val="Normal"/>
    <w:uiPriority w:val="7"/>
    <w:semiHidden/>
    <w:rsid w:val="00F94820"/>
    <w:pPr>
      <w:spacing w:after="0" w:line="240" w:lineRule="atLeast"/>
      <w:ind w:left="397" w:right="397"/>
    </w:pPr>
    <w:rPr>
      <w:rFonts w:ascii="Arial" w:hAnsi="Arial"/>
      <w:noProof/>
      <w:color w:val="FFFFFF" w:themeColor="background1"/>
      <w:sz w:val="18"/>
    </w:rPr>
  </w:style>
  <w:style w:type="paragraph" w:customStyle="1" w:styleId="AfsenderHvid">
    <w:name w:val="Afsender Hvid"/>
    <w:basedOn w:val="Normal"/>
    <w:uiPriority w:val="7"/>
    <w:semiHidden/>
    <w:rsid w:val="004C4553"/>
    <w:pPr>
      <w:spacing w:after="0" w:line="200" w:lineRule="atLeast"/>
    </w:pPr>
    <w:rPr>
      <w:rFonts w:ascii="Arial" w:hAnsi="Arial"/>
      <w:noProof/>
      <w:color w:val="FFFFFF" w:themeColor="background1"/>
      <w:sz w:val="16"/>
    </w:rPr>
  </w:style>
  <w:style w:type="paragraph" w:customStyle="1" w:styleId="AfsenderBl">
    <w:name w:val="Afsender Blå"/>
    <w:basedOn w:val="AfsenderHvid"/>
    <w:uiPriority w:val="7"/>
    <w:semiHidden/>
    <w:rsid w:val="00833DD8"/>
    <w:pPr>
      <w:keepLines/>
    </w:pPr>
    <w:rPr>
      <w:color w:val="021D5C"/>
    </w:rPr>
  </w:style>
  <w:style w:type="paragraph" w:customStyle="1" w:styleId="Forsideoverskrift">
    <w:name w:val="Forside overskrift"/>
    <w:basedOn w:val="Normal"/>
    <w:uiPriority w:val="7"/>
    <w:semiHidden/>
    <w:rsid w:val="00F94820"/>
    <w:pPr>
      <w:tabs>
        <w:tab w:val="left" w:pos="340"/>
      </w:tabs>
      <w:suppressAutoHyphens/>
      <w:spacing w:after="0" w:line="540" w:lineRule="atLeast"/>
      <w:ind w:left="397" w:right="397"/>
    </w:pPr>
    <w:rPr>
      <w:rFonts w:ascii="Arial" w:hAnsi="Arial"/>
      <w:b/>
      <w:color w:val="FFFFFF" w:themeColor="background1"/>
      <w:sz w:val="50"/>
      <w:lang w:eastAsia="en-US"/>
    </w:rPr>
  </w:style>
  <w:style w:type="paragraph" w:styleId="Markeringsbobletekst">
    <w:name w:val="Balloon Text"/>
    <w:basedOn w:val="Normal"/>
    <w:link w:val="MarkeringsbobletekstTegn"/>
    <w:uiPriority w:val="99"/>
    <w:semiHidden/>
    <w:rsid w:val="00833DD8"/>
    <w:pPr>
      <w:spacing w:line="240" w:lineRule="auto"/>
    </w:pPr>
    <w:rPr>
      <w:rFonts w:ascii="Tahoma" w:hAnsi="Tahoma" w:cs="Tahoma"/>
      <w:sz w:val="16"/>
      <w:szCs w:val="16"/>
    </w:rPr>
  </w:style>
  <w:style w:type="character" w:customStyle="1" w:styleId="MarkeringsbobletekstTegn">
    <w:name w:val="Markeringsbobletekst Tegn"/>
    <w:basedOn w:val="Standardskrifttypeiafsnit"/>
    <w:link w:val="Markeringsbobletekst"/>
    <w:uiPriority w:val="99"/>
    <w:semiHidden/>
    <w:rsid w:val="00833DD8"/>
    <w:rPr>
      <w:rFonts w:ascii="Tahoma" w:hAnsi="Tahoma" w:cs="Tahoma"/>
      <w:sz w:val="16"/>
      <w:szCs w:val="16"/>
    </w:rPr>
  </w:style>
  <w:style w:type="paragraph" w:customStyle="1" w:styleId="ListNumberTable">
    <w:name w:val="List Number Table"/>
    <w:basedOn w:val="Opstilling-talellerbogst"/>
    <w:uiPriority w:val="3"/>
    <w:rsid w:val="00833DD8"/>
    <w:pPr>
      <w:numPr>
        <w:numId w:val="0"/>
      </w:numPr>
    </w:pPr>
    <w:rPr>
      <w:sz w:val="14"/>
      <w:lang w:eastAsia="en-US"/>
    </w:rPr>
  </w:style>
  <w:style w:type="paragraph" w:customStyle="1" w:styleId="ListBulletTable">
    <w:name w:val="List Bullet Table"/>
    <w:basedOn w:val="Opstilling-punkttegn"/>
    <w:uiPriority w:val="3"/>
    <w:rsid w:val="00833DD8"/>
    <w:pPr>
      <w:numPr>
        <w:numId w:val="0"/>
      </w:numPr>
    </w:pPr>
    <w:rPr>
      <w:sz w:val="14"/>
      <w:lang w:eastAsia="en-US"/>
    </w:rPr>
  </w:style>
  <w:style w:type="paragraph" w:styleId="Citatoverskrift">
    <w:name w:val="toa heading"/>
    <w:basedOn w:val="Normal"/>
    <w:next w:val="Normal"/>
    <w:uiPriority w:val="99"/>
    <w:rsid w:val="00833DD8"/>
    <w:pPr>
      <w:pBdr>
        <w:bottom w:val="single" w:sz="4" w:space="17" w:color="auto"/>
      </w:pBdr>
      <w:spacing w:after="340" w:line="440" w:lineRule="atLeast"/>
    </w:pPr>
    <w:rPr>
      <w:rFonts w:ascii="Arial" w:eastAsiaTheme="majorEastAsia" w:hAnsi="Arial" w:cstheme="majorBidi"/>
      <w:bCs/>
      <w:sz w:val="40"/>
    </w:rPr>
  </w:style>
  <w:style w:type="character" w:customStyle="1" w:styleId="Overskrift1Tegn">
    <w:name w:val="Overskrift 1 Tegn"/>
    <w:basedOn w:val="Standardskrifttypeiafsnit"/>
    <w:link w:val="Overskrift1"/>
    <w:uiPriority w:val="1"/>
    <w:rsid w:val="006D2114"/>
    <w:rPr>
      <w:rFonts w:ascii="Arial" w:hAnsi="Arial" w:cs="Arial"/>
      <w:bCs/>
      <w:sz w:val="40"/>
      <w:szCs w:val="32"/>
      <w:lang w:eastAsia="en-US"/>
    </w:rPr>
  </w:style>
  <w:style w:type="character" w:customStyle="1" w:styleId="Overskrift2Tegn">
    <w:name w:val="Overskrift 2 Tegn"/>
    <w:basedOn w:val="Standardskrifttypeiafsnit"/>
    <w:link w:val="Overskrift2"/>
    <w:uiPriority w:val="1"/>
    <w:rsid w:val="00833DD8"/>
    <w:rPr>
      <w:rFonts w:cs="Arial"/>
      <w:bCs/>
      <w:iCs/>
      <w:sz w:val="32"/>
      <w:szCs w:val="28"/>
      <w:lang w:eastAsia="en-US"/>
    </w:rPr>
  </w:style>
  <w:style w:type="paragraph" w:customStyle="1" w:styleId="Kapitelnr">
    <w:name w:val="Kapitel nr"/>
    <w:basedOn w:val="Sidehoved"/>
    <w:uiPriority w:val="7"/>
    <w:semiHidden/>
    <w:rsid w:val="00833DD8"/>
    <w:pPr>
      <w:tabs>
        <w:tab w:val="right" w:pos="9295"/>
        <w:tab w:val="right" w:pos="9412"/>
      </w:tabs>
      <w:spacing w:line="200" w:lineRule="atLeast"/>
    </w:pPr>
    <w:rPr>
      <w:b/>
      <w:color w:val="031D5C"/>
      <w:sz w:val="15"/>
      <w:lang w:eastAsia="en-US"/>
    </w:rPr>
  </w:style>
  <w:style w:type="paragraph" w:customStyle="1" w:styleId="KapitelID">
    <w:name w:val="KapitelID"/>
    <w:uiPriority w:val="7"/>
    <w:semiHidden/>
    <w:rsid w:val="00833DD8"/>
    <w:pPr>
      <w:framePr w:hSpace="141" w:wrap="around" w:vAnchor="text" w:hAnchor="text" w:y="1"/>
      <w:spacing w:line="120" w:lineRule="exact"/>
      <w:suppressOverlap/>
    </w:pPr>
    <w:rPr>
      <w:noProof/>
      <w:color w:val="FFFFFF"/>
      <w:sz w:val="10"/>
      <w:lang w:eastAsia="en-US"/>
    </w:rPr>
  </w:style>
  <w:style w:type="paragraph" w:customStyle="1" w:styleId="Kapitelskift">
    <w:name w:val="Kapitelskift"/>
    <w:next w:val="Normal"/>
    <w:uiPriority w:val="7"/>
    <w:semiHidden/>
    <w:rsid w:val="00833DD8"/>
    <w:pPr>
      <w:pageBreakBefore/>
      <w:spacing w:line="240" w:lineRule="auto"/>
    </w:pPr>
    <w:rPr>
      <w:lang w:eastAsia="en-US"/>
    </w:rPr>
  </w:style>
  <w:style w:type="paragraph" w:customStyle="1" w:styleId="Kildeangivelse">
    <w:name w:val="Kildeangivelse"/>
    <w:basedOn w:val="Normal"/>
    <w:next w:val="Normal"/>
    <w:link w:val="KildeangivelseChar"/>
    <w:uiPriority w:val="4"/>
    <w:rsid w:val="00833DD8"/>
    <w:pPr>
      <w:tabs>
        <w:tab w:val="left" w:pos="680"/>
      </w:tabs>
      <w:spacing w:after="0" w:line="200" w:lineRule="atLeast"/>
      <w:ind w:left="681" w:hanging="454"/>
      <w:contextualSpacing/>
    </w:pPr>
    <w:rPr>
      <w:sz w:val="18"/>
      <w:lang w:eastAsia="en-US"/>
    </w:rPr>
  </w:style>
  <w:style w:type="character" w:customStyle="1" w:styleId="KildeangivelseChar">
    <w:name w:val="Kildeangivelse Char"/>
    <w:basedOn w:val="Standardskrifttypeiafsnit"/>
    <w:link w:val="Kildeangivelse"/>
    <w:uiPriority w:val="4"/>
    <w:rsid w:val="00833DD8"/>
    <w:rPr>
      <w:sz w:val="18"/>
      <w:lang w:eastAsia="en-US"/>
    </w:rPr>
  </w:style>
  <w:style w:type="paragraph" w:customStyle="1" w:styleId="FooterOdd">
    <w:name w:val="Footer Odd"/>
    <w:basedOn w:val="Sidefod"/>
    <w:uiPriority w:val="99"/>
    <w:semiHidden/>
    <w:rsid w:val="00833DD8"/>
    <w:pPr>
      <w:jc w:val="right"/>
    </w:pPr>
  </w:style>
  <w:style w:type="paragraph" w:customStyle="1" w:styleId="FootnoteSeperator">
    <w:name w:val="Footnote Seperator"/>
    <w:basedOn w:val="Normal"/>
    <w:next w:val="Normal"/>
    <w:uiPriority w:val="99"/>
    <w:semiHidden/>
    <w:rsid w:val="00833DD8"/>
    <w:pPr>
      <w:pBdr>
        <w:top w:val="single" w:sz="2" w:space="1" w:color="auto"/>
      </w:pBdr>
      <w:tabs>
        <w:tab w:val="left" w:pos="340"/>
      </w:tabs>
      <w:spacing w:before="280" w:after="0" w:line="240" w:lineRule="auto"/>
    </w:pPr>
    <w:rPr>
      <w:sz w:val="4"/>
      <w:lang w:eastAsia="en-US"/>
    </w:rPr>
  </w:style>
  <w:style w:type="paragraph" w:customStyle="1" w:styleId="Fremhvettekst">
    <w:name w:val="Fremhævet tekst"/>
    <w:basedOn w:val="Normal"/>
    <w:next w:val="Normal"/>
    <w:uiPriority w:val="5"/>
    <w:rsid w:val="00833DD8"/>
    <w:pPr>
      <w:tabs>
        <w:tab w:val="left" w:pos="340"/>
      </w:tabs>
      <w:spacing w:line="360" w:lineRule="atLeast"/>
      <w:contextualSpacing/>
    </w:pPr>
    <w:rPr>
      <w:color w:val="031D5C"/>
      <w:sz w:val="32"/>
      <w:lang w:eastAsia="en-US"/>
    </w:rPr>
  </w:style>
  <w:style w:type="paragraph" w:customStyle="1" w:styleId="BoksBillede">
    <w:name w:val="Boks Billede"/>
    <w:uiPriority w:val="5"/>
    <w:rsid w:val="00833DD8"/>
    <w:pPr>
      <w:spacing w:after="230" w:line="230" w:lineRule="atLeast"/>
      <w:contextualSpacing/>
    </w:pPr>
    <w:rPr>
      <w:rFonts w:ascii="Arial" w:hAnsi="Arial"/>
      <w:sz w:val="17"/>
      <w:lang w:eastAsia="en-US"/>
    </w:rPr>
  </w:style>
  <w:style w:type="paragraph" w:customStyle="1" w:styleId="BoksCitatHvidbaggrund">
    <w:name w:val="Boks Citat Hvidbaggrund"/>
    <w:basedOn w:val="Normal"/>
    <w:next w:val="BoksCitatforfatterhvidbaggrund"/>
    <w:uiPriority w:val="4"/>
    <w:rsid w:val="008757BD"/>
    <w:pPr>
      <w:tabs>
        <w:tab w:val="left" w:pos="340"/>
      </w:tabs>
      <w:spacing w:before="400" w:after="360" w:line="360" w:lineRule="atLeast"/>
      <w:ind w:left="482" w:right="482"/>
      <w:contextualSpacing/>
    </w:pPr>
    <w:rPr>
      <w:color w:val="940027"/>
      <w:sz w:val="32"/>
      <w:lang w:eastAsia="en-US"/>
    </w:rPr>
  </w:style>
  <w:style w:type="paragraph" w:customStyle="1" w:styleId="BoksOverskrift">
    <w:name w:val="Boks Overskrift"/>
    <w:basedOn w:val="Normal"/>
    <w:uiPriority w:val="5"/>
    <w:rsid w:val="00833DD8"/>
    <w:pPr>
      <w:keepNext/>
      <w:keepLines/>
      <w:suppressAutoHyphens/>
      <w:spacing w:after="210" w:line="210" w:lineRule="atLeast"/>
      <w:ind w:left="227" w:right="227"/>
      <w:contextualSpacing/>
    </w:pPr>
    <w:rPr>
      <w:rFonts w:ascii="Arial" w:hAnsi="Arial"/>
      <w:b/>
      <w:sz w:val="15"/>
      <w:szCs w:val="17"/>
    </w:rPr>
  </w:style>
  <w:style w:type="paragraph" w:customStyle="1" w:styleId="BoksTekst">
    <w:name w:val="Boks Tekst"/>
    <w:basedOn w:val="Normal"/>
    <w:uiPriority w:val="5"/>
    <w:rsid w:val="00364660"/>
    <w:pPr>
      <w:spacing w:after="210" w:line="210" w:lineRule="atLeast"/>
      <w:ind w:left="227" w:right="227"/>
    </w:pPr>
    <w:rPr>
      <w:rFonts w:ascii="Arial" w:hAnsi="Arial"/>
      <w:sz w:val="14"/>
      <w:szCs w:val="17"/>
    </w:rPr>
  </w:style>
  <w:style w:type="paragraph" w:customStyle="1" w:styleId="BoksPunktopstilling">
    <w:name w:val="Boks Punktopstilling"/>
    <w:basedOn w:val="BoksTekst"/>
    <w:uiPriority w:val="5"/>
    <w:rsid w:val="00833DD8"/>
    <w:pPr>
      <w:numPr>
        <w:numId w:val="4"/>
      </w:numPr>
    </w:pPr>
  </w:style>
  <w:style w:type="paragraph" w:customStyle="1" w:styleId="BoksTalopstilling">
    <w:name w:val="Boks Talopstilling"/>
    <w:basedOn w:val="BoksTekst"/>
    <w:uiPriority w:val="5"/>
    <w:rsid w:val="00833DD8"/>
    <w:pPr>
      <w:numPr>
        <w:numId w:val="5"/>
      </w:numPr>
    </w:pPr>
  </w:style>
  <w:style w:type="paragraph" w:customStyle="1" w:styleId="Anm">
    <w:name w:val="Anm"/>
    <w:basedOn w:val="Kildeangivelse"/>
    <w:link w:val="AnmChar"/>
    <w:uiPriority w:val="7"/>
    <w:rsid w:val="00833DD8"/>
    <w:pPr>
      <w:spacing w:before="113"/>
    </w:pPr>
  </w:style>
  <w:style w:type="character" w:customStyle="1" w:styleId="AnmChar">
    <w:name w:val="Anm Char"/>
    <w:basedOn w:val="KildeangivelseChar"/>
    <w:link w:val="Anm"/>
    <w:uiPriority w:val="7"/>
    <w:rsid w:val="00833DD8"/>
    <w:rPr>
      <w:sz w:val="18"/>
      <w:lang w:eastAsia="en-US"/>
    </w:rPr>
  </w:style>
  <w:style w:type="paragraph" w:customStyle="1" w:styleId="Introtekst">
    <w:name w:val="Introtekst"/>
    <w:basedOn w:val="Normal"/>
    <w:uiPriority w:val="4"/>
    <w:qFormat/>
    <w:rsid w:val="0020514D"/>
    <w:pPr>
      <w:tabs>
        <w:tab w:val="left" w:pos="340"/>
      </w:tabs>
      <w:spacing w:before="300" w:after="360" w:line="300" w:lineRule="atLeast"/>
    </w:pPr>
    <w:rPr>
      <w:color w:val="940027" w:themeColor="text2"/>
      <w:sz w:val="26"/>
      <w:lang w:eastAsia="en-US"/>
    </w:rPr>
  </w:style>
  <w:style w:type="paragraph" w:customStyle="1" w:styleId="TOCStregBund">
    <w:name w:val="TOC Streg Bund"/>
    <w:basedOn w:val="Normal"/>
    <w:uiPriority w:val="7"/>
    <w:semiHidden/>
    <w:qFormat/>
    <w:rsid w:val="00833DD8"/>
    <w:pPr>
      <w:pBdr>
        <w:bottom w:val="single" w:sz="4" w:space="1" w:color="auto"/>
      </w:pBdr>
      <w:spacing w:before="260"/>
    </w:pPr>
  </w:style>
  <w:style w:type="paragraph" w:customStyle="1" w:styleId="Template-Dokumentnavn">
    <w:name w:val="Template - Dokument navn"/>
    <w:basedOn w:val="Template"/>
    <w:uiPriority w:val="7"/>
    <w:semiHidden/>
    <w:rsid w:val="00833DD8"/>
    <w:pPr>
      <w:spacing w:line="440" w:lineRule="atLeast"/>
    </w:pPr>
    <w:rPr>
      <w:rFonts w:ascii="Arial" w:hAnsi="Arial"/>
      <w:sz w:val="40"/>
    </w:rPr>
  </w:style>
  <w:style w:type="paragraph" w:customStyle="1" w:styleId="Skilleblad">
    <w:name w:val="Skilleblad"/>
    <w:basedOn w:val="Normal"/>
    <w:uiPriority w:val="8"/>
    <w:semiHidden/>
    <w:rsid w:val="00833DD8"/>
    <w:pPr>
      <w:tabs>
        <w:tab w:val="left" w:pos="340"/>
      </w:tabs>
      <w:spacing w:before="500" w:line="230" w:lineRule="atLeast"/>
      <w:jc w:val="center"/>
    </w:pPr>
    <w:rPr>
      <w:rFonts w:ascii="Arial" w:hAnsi="Arial"/>
      <w:color w:val="333333"/>
      <w:sz w:val="20"/>
      <w:lang w:eastAsia="en-US"/>
    </w:rPr>
  </w:style>
  <w:style w:type="paragraph" w:customStyle="1" w:styleId="Forside-Dato">
    <w:name w:val="Forside - Dato"/>
    <w:basedOn w:val="Normal"/>
    <w:uiPriority w:val="7"/>
    <w:semiHidden/>
    <w:rsid w:val="00F94820"/>
    <w:pPr>
      <w:spacing w:after="0" w:line="320" w:lineRule="atLeast"/>
      <w:ind w:left="397" w:right="397"/>
    </w:pPr>
    <w:rPr>
      <w:rFonts w:ascii="Arial" w:hAnsi="Arial"/>
      <w:color w:val="FFFFFF" w:themeColor="background1"/>
      <w:spacing w:val="6"/>
      <w:lang w:eastAsia="en-US"/>
    </w:rPr>
  </w:style>
  <w:style w:type="paragraph" w:customStyle="1" w:styleId="Space">
    <w:name w:val="Space"/>
    <w:basedOn w:val="Normal"/>
    <w:uiPriority w:val="4"/>
    <w:rsid w:val="00833DD8"/>
    <w:pPr>
      <w:tabs>
        <w:tab w:val="left" w:pos="340"/>
      </w:tabs>
      <w:spacing w:after="0" w:line="240" w:lineRule="auto"/>
    </w:pPr>
    <w:rPr>
      <w:rFonts w:ascii="Arial" w:hAnsi="Arial"/>
      <w:sz w:val="2"/>
      <w:lang w:val="en-GB" w:eastAsia="en-US"/>
    </w:rPr>
  </w:style>
  <w:style w:type="paragraph" w:customStyle="1" w:styleId="BoksCitatforfatterhvidbaggrund">
    <w:name w:val="Boks Citat forfatter hvidbaggrund"/>
    <w:basedOn w:val="BoksCitatHvidbaggrund"/>
    <w:uiPriority w:val="4"/>
    <w:rsid w:val="008757BD"/>
    <w:pPr>
      <w:spacing w:after="500" w:line="320" w:lineRule="atLeast"/>
    </w:pPr>
    <w:rPr>
      <w:rFonts w:ascii="Arial" w:hAnsi="Arial"/>
      <w:sz w:val="28"/>
    </w:rPr>
  </w:style>
  <w:style w:type="paragraph" w:customStyle="1" w:styleId="BoksCitat">
    <w:name w:val="Boks Citat"/>
    <w:basedOn w:val="Normal"/>
    <w:next w:val="BoksTekst"/>
    <w:uiPriority w:val="5"/>
    <w:rsid w:val="00833DD8"/>
    <w:pPr>
      <w:spacing w:before="284" w:after="230" w:line="320" w:lineRule="atLeast"/>
      <w:ind w:left="340" w:right="340"/>
      <w:contextualSpacing/>
    </w:pPr>
    <w:rPr>
      <w:rFonts w:ascii="Arial" w:hAnsi="Arial"/>
      <w:szCs w:val="17"/>
    </w:rPr>
  </w:style>
  <w:style w:type="paragraph" w:customStyle="1" w:styleId="Afsenderinfo">
    <w:name w:val="Afsender info"/>
    <w:basedOn w:val="Normal"/>
    <w:uiPriority w:val="7"/>
    <w:semiHidden/>
    <w:qFormat/>
    <w:rsid w:val="00833DD8"/>
    <w:pPr>
      <w:keepNext/>
      <w:keepLines/>
      <w:spacing w:after="0"/>
    </w:pPr>
  </w:style>
  <w:style w:type="paragraph" w:customStyle="1" w:styleId="O2UdenAfstandfr">
    <w:name w:val="O2 Uden Afstand før"/>
    <w:basedOn w:val="Overskrift2"/>
    <w:uiPriority w:val="1"/>
    <w:qFormat/>
    <w:rsid w:val="00833DD8"/>
    <w:pPr>
      <w:numPr>
        <w:ilvl w:val="0"/>
        <w:numId w:val="0"/>
      </w:numPr>
      <w:spacing w:before="0"/>
    </w:pPr>
  </w:style>
  <w:style w:type="paragraph" w:customStyle="1" w:styleId="TabelIndsttelse">
    <w:name w:val="Tabel Indsættelse"/>
    <w:basedOn w:val="Normal"/>
    <w:uiPriority w:val="5"/>
    <w:rsid w:val="00833DD8"/>
    <w:pPr>
      <w:spacing w:after="0" w:line="40" w:lineRule="atLeast"/>
      <w:ind w:left="227" w:right="227"/>
      <w:contextualSpacing/>
    </w:pPr>
    <w:rPr>
      <w:rFonts w:ascii="Arial" w:hAnsi="Arial"/>
      <w:sz w:val="17"/>
      <w:szCs w:val="17"/>
    </w:rPr>
  </w:style>
  <w:style w:type="paragraph" w:customStyle="1" w:styleId="BoksCitatforfatterFarvetbaggrund">
    <w:name w:val="Boks Citat forfatter Farvetbaggrund"/>
    <w:basedOn w:val="BoksCitatforfatterhvidbaggrund"/>
    <w:uiPriority w:val="3"/>
    <w:rsid w:val="00833DD8"/>
    <w:pPr>
      <w:spacing w:line="280" w:lineRule="atLeast"/>
      <w:contextualSpacing w:val="0"/>
    </w:pPr>
    <w:rPr>
      <w:color w:val="FFFFFF" w:themeColor="background1"/>
      <w:sz w:val="24"/>
    </w:rPr>
  </w:style>
  <w:style w:type="paragraph" w:customStyle="1" w:styleId="BoksCitatFarvetbaggrund">
    <w:name w:val="Boks Citat Farvetbaggrund"/>
    <w:basedOn w:val="BoksCitatHvidbaggrund"/>
    <w:uiPriority w:val="3"/>
    <w:rsid w:val="00833DD8"/>
    <w:pPr>
      <w:contextualSpacing w:val="0"/>
    </w:pPr>
    <w:rPr>
      <w:color w:val="FFFFFF" w:themeColor="background1"/>
    </w:rPr>
  </w:style>
  <w:style w:type="character" w:customStyle="1" w:styleId="FodnotetekstTegn">
    <w:name w:val="Fodnotetekst Tegn"/>
    <w:basedOn w:val="Standardskrifttypeiafsnit"/>
    <w:link w:val="Fodnotetekst"/>
    <w:uiPriority w:val="99"/>
    <w:semiHidden/>
    <w:rsid w:val="00553A58"/>
    <w:rPr>
      <w:sz w:val="18"/>
      <w:szCs w:val="20"/>
    </w:rPr>
  </w:style>
  <w:style w:type="character" w:styleId="Kommentarhenvisning">
    <w:name w:val="annotation reference"/>
    <w:basedOn w:val="Standardskrifttypeiafsnit"/>
    <w:uiPriority w:val="99"/>
    <w:semiHidden/>
    <w:unhideWhenUsed/>
    <w:rsid w:val="00256CF9"/>
    <w:rPr>
      <w:sz w:val="16"/>
      <w:szCs w:val="16"/>
    </w:rPr>
  </w:style>
  <w:style w:type="paragraph" w:styleId="Kommentartekst">
    <w:name w:val="annotation text"/>
    <w:basedOn w:val="Normal"/>
    <w:link w:val="KommentartekstTegn"/>
    <w:uiPriority w:val="99"/>
    <w:unhideWhenUsed/>
    <w:rsid w:val="00256CF9"/>
    <w:pPr>
      <w:spacing w:after="230" w:line="240" w:lineRule="auto"/>
    </w:pPr>
    <w:rPr>
      <w:rFonts w:ascii="Arial" w:hAnsi="Arial"/>
      <w:sz w:val="20"/>
      <w:szCs w:val="20"/>
    </w:rPr>
  </w:style>
  <w:style w:type="character" w:customStyle="1" w:styleId="KommentartekstTegn">
    <w:name w:val="Kommentartekst Tegn"/>
    <w:basedOn w:val="Standardskrifttypeiafsnit"/>
    <w:link w:val="Kommentartekst"/>
    <w:uiPriority w:val="99"/>
    <w:rsid w:val="00256CF9"/>
    <w:rPr>
      <w:rFonts w:ascii="Arial" w:hAnsi="Arial"/>
      <w:sz w:val="20"/>
      <w:szCs w:val="20"/>
    </w:rPr>
  </w:style>
  <w:style w:type="paragraph" w:styleId="Kommentaremne">
    <w:name w:val="annotation subject"/>
    <w:basedOn w:val="Kommentartekst"/>
    <w:next w:val="Kommentartekst"/>
    <w:link w:val="KommentaremneTegn"/>
    <w:uiPriority w:val="99"/>
    <w:semiHidden/>
    <w:unhideWhenUsed/>
    <w:rsid w:val="00437992"/>
    <w:pPr>
      <w:spacing w:after="280"/>
    </w:pPr>
    <w:rPr>
      <w:rFonts w:ascii="Garamond" w:hAnsi="Garamond"/>
      <w:b/>
      <w:bCs/>
    </w:rPr>
  </w:style>
  <w:style w:type="character" w:customStyle="1" w:styleId="KommentaremneTegn">
    <w:name w:val="Kommentaremne Tegn"/>
    <w:basedOn w:val="KommentartekstTegn"/>
    <w:link w:val="Kommentaremne"/>
    <w:uiPriority w:val="99"/>
    <w:semiHidden/>
    <w:rsid w:val="00437992"/>
    <w:rPr>
      <w:rFonts w:ascii="Arial" w:hAnsi="Arial"/>
      <w:b/>
      <w:bCs/>
      <w:sz w:val="20"/>
      <w:szCs w:val="20"/>
    </w:rPr>
  </w:style>
  <w:style w:type="paragraph" w:styleId="Korrektur">
    <w:name w:val="Revision"/>
    <w:hidden/>
    <w:uiPriority w:val="99"/>
    <w:semiHidden/>
    <w:rsid w:val="00E078F2"/>
    <w:pPr>
      <w:spacing w:after="0" w:line="240" w:lineRule="auto"/>
    </w:pPr>
  </w:style>
  <w:style w:type="paragraph" w:styleId="Listeafsnit">
    <w:name w:val="List Paragraph"/>
    <w:basedOn w:val="Normal"/>
    <w:uiPriority w:val="99"/>
    <w:semiHidden/>
    <w:qFormat/>
    <w:rsid w:val="004A6B8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46834524">
      <w:bodyDiv w:val="1"/>
      <w:marLeft w:val="0"/>
      <w:marRight w:val="0"/>
      <w:marTop w:val="0"/>
      <w:marBottom w:val="0"/>
      <w:divBdr>
        <w:top w:val="none" w:sz="0" w:space="0" w:color="auto"/>
        <w:left w:val="none" w:sz="0" w:space="0" w:color="auto"/>
        <w:bottom w:val="none" w:sz="0" w:space="0" w:color="auto"/>
        <w:right w:val="none" w:sz="0" w:space="0" w:color="auto"/>
      </w:divBdr>
    </w:div>
    <w:div w:id="501360731">
      <w:bodyDiv w:val="1"/>
      <w:marLeft w:val="0"/>
      <w:marRight w:val="0"/>
      <w:marTop w:val="0"/>
      <w:marBottom w:val="0"/>
      <w:divBdr>
        <w:top w:val="none" w:sz="0" w:space="0" w:color="auto"/>
        <w:left w:val="none" w:sz="0" w:space="0" w:color="auto"/>
        <w:bottom w:val="none" w:sz="0" w:space="0" w:color="auto"/>
        <w:right w:val="none" w:sz="0" w:space="0" w:color="auto"/>
      </w:divBdr>
    </w:div>
    <w:div w:id="847402930">
      <w:bodyDiv w:val="1"/>
      <w:marLeft w:val="0"/>
      <w:marRight w:val="0"/>
      <w:marTop w:val="0"/>
      <w:marBottom w:val="0"/>
      <w:divBdr>
        <w:top w:val="none" w:sz="0" w:space="0" w:color="auto"/>
        <w:left w:val="none" w:sz="0" w:space="0" w:color="auto"/>
        <w:bottom w:val="none" w:sz="0" w:space="0" w:color="auto"/>
        <w:right w:val="none" w:sz="0" w:space="0" w:color="auto"/>
      </w:divBdr>
    </w:div>
    <w:div w:id="868952736">
      <w:bodyDiv w:val="1"/>
      <w:marLeft w:val="0"/>
      <w:marRight w:val="0"/>
      <w:marTop w:val="0"/>
      <w:marBottom w:val="0"/>
      <w:divBdr>
        <w:top w:val="none" w:sz="0" w:space="0" w:color="auto"/>
        <w:left w:val="none" w:sz="0" w:space="0" w:color="auto"/>
        <w:bottom w:val="none" w:sz="0" w:space="0" w:color="auto"/>
        <w:right w:val="none" w:sz="0" w:space="0" w:color="auto"/>
      </w:divBdr>
      <w:divsChild>
        <w:div w:id="859049005">
          <w:marLeft w:val="0"/>
          <w:marRight w:val="0"/>
          <w:marTop w:val="0"/>
          <w:marBottom w:val="0"/>
          <w:divBdr>
            <w:top w:val="none" w:sz="0" w:space="0" w:color="auto"/>
            <w:left w:val="none" w:sz="0" w:space="0" w:color="auto"/>
            <w:bottom w:val="none" w:sz="0" w:space="0" w:color="auto"/>
            <w:right w:val="none" w:sz="0" w:space="0" w:color="auto"/>
          </w:divBdr>
          <w:divsChild>
            <w:div w:id="2026714524">
              <w:marLeft w:val="0"/>
              <w:marRight w:val="0"/>
              <w:marTop w:val="0"/>
              <w:marBottom w:val="0"/>
              <w:divBdr>
                <w:top w:val="none" w:sz="0" w:space="0" w:color="auto"/>
                <w:left w:val="none" w:sz="0" w:space="0" w:color="auto"/>
                <w:bottom w:val="none" w:sz="0" w:space="0" w:color="auto"/>
                <w:right w:val="none" w:sz="0" w:space="0" w:color="auto"/>
              </w:divBdr>
              <w:divsChild>
                <w:div w:id="219053281">
                  <w:marLeft w:val="0"/>
                  <w:marRight w:val="0"/>
                  <w:marTop w:val="0"/>
                  <w:marBottom w:val="0"/>
                  <w:divBdr>
                    <w:top w:val="none" w:sz="0" w:space="0" w:color="auto"/>
                    <w:left w:val="none" w:sz="0" w:space="0" w:color="auto"/>
                    <w:bottom w:val="none" w:sz="0" w:space="0" w:color="auto"/>
                    <w:right w:val="none" w:sz="0" w:space="0" w:color="auto"/>
                  </w:divBdr>
                  <w:divsChild>
                    <w:div w:id="1907453823">
                      <w:marLeft w:val="0"/>
                      <w:marRight w:val="0"/>
                      <w:marTop w:val="0"/>
                      <w:marBottom w:val="0"/>
                      <w:divBdr>
                        <w:top w:val="none" w:sz="0" w:space="0" w:color="auto"/>
                        <w:left w:val="none" w:sz="0" w:space="0" w:color="auto"/>
                        <w:bottom w:val="none" w:sz="0" w:space="0" w:color="auto"/>
                        <w:right w:val="none" w:sz="0" w:space="0" w:color="auto"/>
                      </w:divBdr>
                      <w:divsChild>
                        <w:div w:id="761876645">
                          <w:marLeft w:val="-225"/>
                          <w:marRight w:val="-225"/>
                          <w:marTop w:val="0"/>
                          <w:marBottom w:val="0"/>
                          <w:divBdr>
                            <w:top w:val="none" w:sz="0" w:space="0" w:color="auto"/>
                            <w:left w:val="none" w:sz="0" w:space="0" w:color="auto"/>
                            <w:bottom w:val="none" w:sz="0" w:space="0" w:color="auto"/>
                            <w:right w:val="none" w:sz="0" w:space="0" w:color="auto"/>
                          </w:divBdr>
                          <w:divsChild>
                            <w:div w:id="1212772144">
                              <w:marLeft w:val="0"/>
                              <w:marRight w:val="0"/>
                              <w:marTop w:val="0"/>
                              <w:marBottom w:val="0"/>
                              <w:divBdr>
                                <w:top w:val="none" w:sz="0" w:space="0" w:color="auto"/>
                                <w:left w:val="none" w:sz="0" w:space="0" w:color="auto"/>
                                <w:bottom w:val="none" w:sz="0" w:space="0" w:color="auto"/>
                                <w:right w:val="none" w:sz="0" w:space="0" w:color="auto"/>
                              </w:divBdr>
                              <w:divsChild>
                                <w:div w:id="509293727">
                                  <w:marLeft w:val="-225"/>
                                  <w:marRight w:val="-225"/>
                                  <w:marTop w:val="0"/>
                                  <w:marBottom w:val="0"/>
                                  <w:divBdr>
                                    <w:top w:val="none" w:sz="0" w:space="0" w:color="auto"/>
                                    <w:left w:val="none" w:sz="0" w:space="0" w:color="auto"/>
                                    <w:bottom w:val="none" w:sz="0" w:space="0" w:color="auto"/>
                                    <w:right w:val="none" w:sz="0" w:space="0" w:color="auto"/>
                                  </w:divBdr>
                                  <w:divsChild>
                                    <w:div w:id="31661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12881521">
      <w:bodyDiv w:val="1"/>
      <w:marLeft w:val="0"/>
      <w:marRight w:val="0"/>
      <w:marTop w:val="0"/>
      <w:marBottom w:val="0"/>
      <w:divBdr>
        <w:top w:val="none" w:sz="0" w:space="0" w:color="auto"/>
        <w:left w:val="none" w:sz="0" w:space="0" w:color="auto"/>
        <w:bottom w:val="none" w:sz="0" w:space="0" w:color="auto"/>
        <w:right w:val="none" w:sz="0" w:space="0" w:color="auto"/>
      </w:divBdr>
    </w:div>
    <w:div w:id="18763080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117" Type="http://schemas.openxmlformats.org/officeDocument/2006/relationships/hyperlink" Target="https://www.ogc.org/standards/wcs" TargetMode="External"/><Relationship Id="rId21" Type="http://schemas.openxmlformats.org/officeDocument/2006/relationships/image" Target="media/image12.jpeg"/><Relationship Id="rId42" Type="http://schemas.openxmlformats.org/officeDocument/2006/relationships/hyperlink" Target="https://www.iso.org/committee/54904/x/catalogue/p/1/u/0/w/0/d/0" TargetMode="External"/><Relationship Id="rId47" Type="http://schemas.openxmlformats.org/officeDocument/2006/relationships/hyperlink" Target="https://portal.ogc.org/public_ogc/compliance/product_search_new.php?display_opt=1" TargetMode="External"/><Relationship Id="rId63" Type="http://schemas.openxmlformats.org/officeDocument/2006/relationships/hyperlink" Target="https://doi.org/10.1007/BFb0053710" TargetMode="External"/><Relationship Id="rId68" Type="http://schemas.openxmlformats.org/officeDocument/2006/relationships/hyperlink" Target="http://arkitekturguiden.digitaliser.dk/sites/default/files/ctools/bitemporalitet-v1.2.pdf" TargetMode="External"/><Relationship Id="rId84" Type="http://schemas.openxmlformats.org/officeDocument/2006/relationships/hyperlink" Target="https://www.w3.org/TR/vocab-dcat-2/" TargetMode="External"/><Relationship Id="rId89" Type="http://schemas.openxmlformats.org/officeDocument/2006/relationships/hyperlink" Target="https://portal.opengeospatial.org/files/?artifact_id=74183&amp;version=2" TargetMode="External"/><Relationship Id="rId112" Type="http://schemas.openxmlformats.org/officeDocument/2006/relationships/hyperlink" Target="https://github.com/opengeospatial/architecture-dwg/tree/master/json-best-practice" TargetMode="External"/><Relationship Id="rId133" Type="http://schemas.openxmlformats.org/officeDocument/2006/relationships/hyperlink" Target="https://inspire.ec.europa.eu/documents/technical-guidance-implementation-inspire-view-services-1" TargetMode="External"/><Relationship Id="rId138" Type="http://schemas.openxmlformats.org/officeDocument/2006/relationships/hyperlink" Target="https://geodata-info.dk/srv/eng/csw?request=GetCapabilities&amp;service=CSW&amp;version=2.0.2" TargetMode="External"/><Relationship Id="rId16" Type="http://schemas.openxmlformats.org/officeDocument/2006/relationships/hyperlink" Target="https://arkitektur.digst.dk/metoder/faelles-sprog-datakvalitet" TargetMode="External"/><Relationship Id="rId107" Type="http://schemas.openxmlformats.org/officeDocument/2006/relationships/hyperlink" Target="https://www.rfc-editor.org/info/rfc8259" TargetMode="External"/><Relationship Id="rId11" Type="http://schemas.openxmlformats.org/officeDocument/2006/relationships/hyperlink" Target="https://datafordeler.dk" TargetMode="External"/><Relationship Id="rId32" Type="http://schemas.openxmlformats.org/officeDocument/2006/relationships/hyperlink" Target="https://eur-lex.europa.eu/eli/dir/2007/2/oj" TargetMode="External"/><Relationship Id="rId37" Type="http://schemas.openxmlformats.org/officeDocument/2006/relationships/hyperlink" Target="https://inspire-danmark.dk/media/2916243/inspire_engodide_perspektiv2014.pdf" TargetMode="External"/><Relationship Id="rId53" Type="http://schemas.openxmlformats.org/officeDocument/2006/relationships/hyperlink" Target="https://www.gov.uk/government/publications/linked-identifier-schemes-best-practice-guide" TargetMode="External"/><Relationship Id="rId58" Type="http://schemas.openxmlformats.org/officeDocument/2006/relationships/hyperlink" Target="http://portal.opengeospatial.org/files/?artifact_id=999" TargetMode="External"/><Relationship Id="rId74" Type="http://schemas.openxmlformats.org/officeDocument/2006/relationships/hyperlink" Target="https://geodata-info.dk/srv/dan/catalog.search" TargetMode="External"/><Relationship Id="rId79" Type="http://schemas.openxmlformats.org/officeDocument/2006/relationships/hyperlink" Target="https://schemas.isotc211.org/schemas/19119/" TargetMode="External"/><Relationship Id="rId102" Type="http://schemas.openxmlformats.org/officeDocument/2006/relationships/hyperlink" Target="https://portal.opengeospatial.org/files/?artifact_id=40537" TargetMode="External"/><Relationship Id="rId123" Type="http://schemas.openxmlformats.org/officeDocument/2006/relationships/hyperlink" Target="https://inspire.ec.europa.eu/documents/technical-guidance-implementation-inspire-download-services" TargetMode="External"/><Relationship Id="rId128" Type="http://schemas.openxmlformats.org/officeDocument/2006/relationships/hyperlink" Target="http://portal.opengeospatial.org/files/?artifact_id=22364" TargetMode="External"/><Relationship Id="rId144" Type="http://schemas.openxmlformats.org/officeDocument/2006/relationships/header" Target="header4.xml"/><Relationship Id="rId5" Type="http://schemas.openxmlformats.org/officeDocument/2006/relationships/webSettings" Target="webSettings.xml"/><Relationship Id="rId90" Type="http://schemas.openxmlformats.org/officeDocument/2006/relationships/hyperlink" Target="https://portal.opengeospatial.org/files/?artifact_id=74183&amp;version=2" TargetMode="External"/><Relationship Id="rId95" Type="http://schemas.openxmlformats.org/officeDocument/2006/relationships/hyperlink" Target="http://portal.opengeospatial.org/files/?artifact_id=42729" TargetMode="External"/><Relationship Id="rId22" Type="http://schemas.openxmlformats.org/officeDocument/2006/relationships/image" Target="media/image13.jpeg"/><Relationship Id="rId27" Type="http://schemas.openxmlformats.org/officeDocument/2006/relationships/image" Target="media/image18.jpeg"/><Relationship Id="rId43" Type="http://schemas.openxmlformats.org/officeDocument/2006/relationships/hyperlink" Target="https://www.ds.dk/da/udvalg/kategorier/it/geografisk-information" TargetMode="External"/><Relationship Id="rId48" Type="http://schemas.openxmlformats.org/officeDocument/2006/relationships/hyperlink" Target="https://arkitektur.digst.dk/sites/default/files/241_hvidbog_om_arkitektur_for_digitalisering_version_1.0_kolofon.pdf" TargetMode="External"/><Relationship Id="rId64" Type="http://schemas.openxmlformats.org/officeDocument/2006/relationships/hyperlink" Target="https://doi.org/10.1007/BFb0053710" TargetMode="External"/><Relationship Id="rId69" Type="http://schemas.openxmlformats.org/officeDocument/2006/relationships/hyperlink" Target="http://arkitekturguiden.digitaliser.dk/alle-modelentiteter-skal-understotte-dobbelthistorik-og-angivelse-af-aktorer-3" TargetMode="External"/><Relationship Id="rId113" Type="http://schemas.openxmlformats.org/officeDocument/2006/relationships/hyperlink" Target="http://docs.opengeospatial.org/guides/16-122r1.html" TargetMode="External"/><Relationship Id="rId118" Type="http://schemas.openxmlformats.org/officeDocument/2006/relationships/hyperlink" Target="https://www.ogc.org/standards/sos" TargetMode="External"/><Relationship Id="rId134" Type="http://schemas.openxmlformats.org/officeDocument/2006/relationships/hyperlink" Target="https://inspire.ec.europa.eu/documents/technical-guidance-implementation-inspire-view-services-1" TargetMode="External"/><Relationship Id="rId139" Type="http://schemas.openxmlformats.org/officeDocument/2006/relationships/hyperlink" Target="https://portal.opengeospatial.org/files/?artifact_id=77855" TargetMode="External"/><Relationship Id="rId80" Type="http://schemas.openxmlformats.org/officeDocument/2006/relationships/hyperlink" Target="https://schemas.isotc211.org/schemas/19157/" TargetMode="External"/><Relationship Id="rId85" Type="http://schemas.openxmlformats.org/officeDocument/2006/relationships/hyperlink" Target="https://www.w3.org/TR/vocab-dcat-2/" TargetMode="Externa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hyperlink" Target="https://eur-lex.europa.eu/eli/dir/2007/2/oj" TargetMode="External"/><Relationship Id="rId38" Type="http://schemas.openxmlformats.org/officeDocument/2006/relationships/hyperlink" Target="https://inspire.ec.europa.eu/Technical-Guidelines2/Network-Services/41" TargetMode="External"/><Relationship Id="rId46" Type="http://schemas.openxmlformats.org/officeDocument/2006/relationships/hyperlink" Target="https://www.opengeospatial.org/resource/products/stats" TargetMode="External"/><Relationship Id="rId59" Type="http://schemas.openxmlformats.org/officeDocument/2006/relationships/hyperlink" Target="http://portal.opengeospatial.org/files/?artifact_id=25354" TargetMode="External"/><Relationship Id="rId67" Type="http://schemas.openxmlformats.org/officeDocument/2006/relationships/hyperlink" Target="http://arkitekturguiden.digitaliser.dk/sites/default/files/ctools/bitemporalitet-v1.2.pdf" TargetMode="External"/><Relationship Id="rId103" Type="http://schemas.openxmlformats.org/officeDocument/2006/relationships/hyperlink" Target="https://doi.org/10.3390/ijgi8090373" TargetMode="External"/><Relationship Id="rId108" Type="http://schemas.openxmlformats.org/officeDocument/2006/relationships/hyperlink" Target="https://www.rfc-editor.org/info/rfc7946" TargetMode="External"/><Relationship Id="rId116" Type="http://schemas.openxmlformats.org/officeDocument/2006/relationships/hyperlink" Target="http://docs.opengeospatial.org/per/16-051.html" TargetMode="External"/><Relationship Id="rId124" Type="http://schemas.openxmlformats.org/officeDocument/2006/relationships/hyperlink" Target="http://inspire.ec.europa.eu/validator/" TargetMode="External"/><Relationship Id="rId129" Type="http://schemas.openxmlformats.org/officeDocument/2006/relationships/hyperlink" Target="http://portal.opengeospatial.org/files/?artifact_id=16700" TargetMode="External"/><Relationship Id="rId137" Type="http://schemas.openxmlformats.org/officeDocument/2006/relationships/hyperlink" Target="http://portal.opengeospatial.org/files/?artifact_id=20555" TargetMode="External"/><Relationship Id="rId20" Type="http://schemas.openxmlformats.org/officeDocument/2006/relationships/image" Target="media/image11.jpeg"/><Relationship Id="rId41" Type="http://schemas.openxmlformats.org/officeDocument/2006/relationships/hyperlink" Target="https://www.ogc.org" TargetMode="External"/><Relationship Id="rId54" Type="http://schemas.openxmlformats.org/officeDocument/2006/relationships/hyperlink" Target="https://www.gov.uk/government/publications/linked-identifier-schemes-best-practice-guide" TargetMode="External"/><Relationship Id="rId62" Type="http://schemas.openxmlformats.org/officeDocument/2006/relationships/hyperlink" Target="http://docs.opengeospatial.org/is/18-010r7/18-010r7.html" TargetMode="External"/><Relationship Id="rId70" Type="http://schemas.openxmlformats.org/officeDocument/2006/relationships/hyperlink" Target="http://www.cs.arizona.edu/~rts/tdbbook.pdf" TargetMode="External"/><Relationship Id="rId75" Type="http://schemas.openxmlformats.org/officeDocument/2006/relationships/hyperlink" Target="https://inspire-geoportal.ec.europa.eu/" TargetMode="External"/><Relationship Id="rId83" Type="http://schemas.openxmlformats.org/officeDocument/2006/relationships/hyperlink" Target="https://inspire.ec.europa.eu/metadata/" TargetMode="External"/><Relationship Id="rId88" Type="http://schemas.openxmlformats.org/officeDocument/2006/relationships/hyperlink" Target="https://inspire.ec.europa.eu/good-practice/geodcat-ap" TargetMode="External"/><Relationship Id="rId91" Type="http://schemas.openxmlformats.org/officeDocument/2006/relationships/hyperlink" Target="http://schemas.opengis.net/gml/3.2.1/" TargetMode="External"/><Relationship Id="rId96" Type="http://schemas.openxmlformats.org/officeDocument/2006/relationships/hyperlink" Target="http://portal.opengeospatial.org/files/?artifact_id=42729" TargetMode="External"/><Relationship Id="rId111" Type="http://schemas.openxmlformats.org/officeDocument/2006/relationships/hyperlink" Target="https://datatracker.ietf.org/doc/draft-handrews-json-schema/" TargetMode="External"/><Relationship Id="rId132" Type="http://schemas.openxmlformats.org/officeDocument/2006/relationships/hyperlink" Target="http://portal.opengeospatial.org/files/?artifact_id=35326" TargetMode="External"/><Relationship Id="rId140" Type="http://schemas.openxmlformats.org/officeDocument/2006/relationships/hyperlink" Target="https://portal.opengeospatial.org/files/?artifact_id=77855" TargetMode="External"/><Relationship Id="rId14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http://www.inspire-danmark.dk" TargetMode="External"/><Relationship Id="rId49" Type="http://schemas.openxmlformats.org/officeDocument/2006/relationships/hyperlink" Target="https://arkitektur.digst.dk/sites/default/files/241_hvidbog_om_arkitektur_for_digitalisering_version_1.0_kolofon.pdf" TargetMode="External"/><Relationship Id="rId57" Type="http://schemas.openxmlformats.org/officeDocument/2006/relationships/hyperlink" Target="http://portal.opengeospatial.org/files/?artifact_id=25355" TargetMode="External"/><Relationship Id="rId106" Type="http://schemas.openxmlformats.org/officeDocument/2006/relationships/hyperlink" Target="https://www.rfc-editor.org/info/rfc8259" TargetMode="External"/><Relationship Id="rId114" Type="http://schemas.openxmlformats.org/officeDocument/2006/relationships/hyperlink" Target="http://docs.opengeospatial.org/guides/16-122r1.html" TargetMode="External"/><Relationship Id="rId119" Type="http://schemas.openxmlformats.org/officeDocument/2006/relationships/hyperlink" Target="http://www.ogcapi.org/" TargetMode="External"/><Relationship Id="rId127" Type="http://schemas.openxmlformats.org/officeDocument/2006/relationships/hyperlink" Target="http://portal.opengeospatial.org/files/?artifact_id=22364" TargetMode="External"/><Relationship Id="rId10" Type="http://schemas.openxmlformats.org/officeDocument/2006/relationships/hyperlink" Target="https://kortforsyningen.dk" TargetMode="External"/><Relationship Id="rId31" Type="http://schemas.openxmlformats.org/officeDocument/2006/relationships/footer" Target="footer1.xml"/><Relationship Id="rId44" Type="http://schemas.openxmlformats.org/officeDocument/2006/relationships/hyperlink" Target="https://www.ds.dk/da/" TargetMode="External"/><Relationship Id="rId52" Type="http://schemas.openxmlformats.org/officeDocument/2006/relationships/hyperlink" Target="https://github.com/ISO-TC211/HMMG" TargetMode="External"/><Relationship Id="rId60" Type="http://schemas.openxmlformats.org/officeDocument/2006/relationships/hyperlink" Target="https://dl.gi.de/20.500.12116/30056" TargetMode="External"/><Relationship Id="rId65" Type="http://schemas.openxmlformats.org/officeDocument/2006/relationships/hyperlink" Target="https://standards.iso.org/ittf/PubliclyAvailableStandards/c060394_ISO_IEC_TR_19075-2_2015.zip" TargetMode="External"/><Relationship Id="rId73" Type="http://schemas.openxmlformats.org/officeDocument/2006/relationships/hyperlink" Target="http://martinfowler.com/eaaDev/timeNarrative.html" TargetMode="External"/><Relationship Id="rId78" Type="http://schemas.openxmlformats.org/officeDocument/2006/relationships/hyperlink" Target="https://schemas.isotc211.org/schemas/19115/" TargetMode="External"/><Relationship Id="rId81" Type="http://schemas.openxmlformats.org/officeDocument/2006/relationships/hyperlink" Target="http://inspire.ec.europa.eu/id/document/tg/metadata-iso19139/2.0.1" TargetMode="External"/><Relationship Id="rId86" Type="http://schemas.openxmlformats.org/officeDocument/2006/relationships/hyperlink" Target="https://datasets.catalogue.data.gov.dk/" TargetMode="External"/><Relationship Id="rId94" Type="http://schemas.openxmlformats.org/officeDocument/2006/relationships/hyperlink" Target="http://schemas.opengis.net/gml/3.3/" TargetMode="External"/><Relationship Id="rId99" Type="http://schemas.openxmlformats.org/officeDocument/2006/relationships/hyperlink" Target="https://www.opengeospatial.org/blog/3148" TargetMode="External"/><Relationship Id="rId101" Type="http://schemas.openxmlformats.org/officeDocument/2006/relationships/hyperlink" Target="https://portal.opengeospatial.org/files/?artifact_id=40537" TargetMode="External"/><Relationship Id="rId122" Type="http://schemas.openxmlformats.org/officeDocument/2006/relationships/hyperlink" Target="https://inspire.ec.europa.eu/documents/technical-guidance-implementation-inspire-download-services" TargetMode="External"/><Relationship Id="rId130" Type="http://schemas.openxmlformats.org/officeDocument/2006/relationships/hyperlink" Target="http://portal.opengeospatial.org/files/?artifact_id=16700" TargetMode="External"/><Relationship Id="rId135" Type="http://schemas.openxmlformats.org/officeDocument/2006/relationships/hyperlink" Target="http://inspire.ec.europa.eu/validator/" TargetMode="External"/><Relationship Id="rId143" Type="http://schemas.openxmlformats.org/officeDocument/2006/relationships/hyperlink" Target="http://docs.opengeospatial.org/is/17-069r3/17-069r3.html" TargetMode="Externa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image" Target="media/image5.jpeg"/><Relationship Id="rId18" Type="http://schemas.openxmlformats.org/officeDocument/2006/relationships/image" Target="media/image9.jpeg"/><Relationship Id="rId39" Type="http://schemas.openxmlformats.org/officeDocument/2006/relationships/hyperlink" Target="https://inspire.ec.europa.eu/inspire-maintenance-and-implementation/46" TargetMode="External"/><Relationship Id="rId109" Type="http://schemas.openxmlformats.org/officeDocument/2006/relationships/hyperlink" Target="https://www.rfc-editor.org/info/rfc7946" TargetMode="External"/><Relationship Id="rId34" Type="http://schemas.openxmlformats.org/officeDocument/2006/relationships/hyperlink" Target="https://inspire.ec.europa.eu/inspire-legislation/26" TargetMode="External"/><Relationship Id="rId50" Type="http://schemas.openxmlformats.org/officeDocument/2006/relationships/hyperlink" Target="https://arkitektur.digst.dk/metoder/regler-begrebs-og-datamodellering/modelregler-v-20" TargetMode="External"/><Relationship Id="rId55" Type="http://schemas.openxmlformats.org/officeDocument/2006/relationships/hyperlink" Target="http://handle.itu.int/11.1002/1000/11746" TargetMode="External"/><Relationship Id="rId76" Type="http://schemas.openxmlformats.org/officeDocument/2006/relationships/hyperlink" Target="https://schemas.isotc211.org/schemas/19115/" TargetMode="External"/><Relationship Id="rId97" Type="http://schemas.openxmlformats.org/officeDocument/2006/relationships/hyperlink" Target="http://www.geopackage.org/spec121/" TargetMode="External"/><Relationship Id="rId104" Type="http://schemas.openxmlformats.org/officeDocument/2006/relationships/hyperlink" Target="https://apps.dtic.mil/dtic/tr/fulltext/u2/a560231.pdf" TargetMode="External"/><Relationship Id="rId120" Type="http://schemas.openxmlformats.org/officeDocument/2006/relationships/hyperlink" Target="http://docs.opengeospatial.org/is/09-025r2/09-025r2.html" TargetMode="External"/><Relationship Id="rId125" Type="http://schemas.openxmlformats.org/officeDocument/2006/relationships/hyperlink" Target="http://portal.opengeospatial.org/files/?artifact_id=14416" TargetMode="External"/><Relationship Id="rId141" Type="http://schemas.openxmlformats.org/officeDocument/2006/relationships/hyperlink" Target="https://geodata-info.dk/srv/eng/csw?request=GetCapabilities&amp;service=CSW&amp;version=2.0.2" TargetMode="External"/><Relationship Id="rId14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hyperlink" Target="http://www.cs.arizona.edu/~rts/tdbbook.pdf" TargetMode="External"/><Relationship Id="rId92" Type="http://schemas.openxmlformats.org/officeDocument/2006/relationships/hyperlink" Target="https://portal.opengeospatial.org/files/?artifact_id=46568" TargetMode="External"/><Relationship Id="rId2" Type="http://schemas.openxmlformats.org/officeDocument/2006/relationships/numbering" Target="numbering.xml"/><Relationship Id="rId29" Type="http://schemas.openxmlformats.org/officeDocument/2006/relationships/image" Target="media/image20.jpeg"/><Relationship Id="rId24" Type="http://schemas.openxmlformats.org/officeDocument/2006/relationships/image" Target="media/image15.jpeg"/><Relationship Id="rId40" Type="http://schemas.openxmlformats.org/officeDocument/2006/relationships/hyperlink" Target="https://committee.iso.org/home/tc211" TargetMode="External"/><Relationship Id="rId45" Type="http://schemas.openxmlformats.org/officeDocument/2006/relationships/hyperlink" Target="https://www.opengeospatial.org/standards/" TargetMode="External"/><Relationship Id="rId66" Type="http://schemas.openxmlformats.org/officeDocument/2006/relationships/hyperlink" Target="https://standards.iso.org/ittf/PubliclyAvailableStandards/c060394_ISO_IEC_TR_19075-2_2015.zip" TargetMode="External"/><Relationship Id="rId87" Type="http://schemas.openxmlformats.org/officeDocument/2006/relationships/hyperlink" Target="https://portal.opengeospatial.org/files/?artifact_id=82475" TargetMode="External"/><Relationship Id="rId110" Type="http://schemas.openxmlformats.org/officeDocument/2006/relationships/hyperlink" Target="https://datatracker.ietf.org/doc/draft-handrews-json-schema/" TargetMode="External"/><Relationship Id="rId115" Type="http://schemas.openxmlformats.org/officeDocument/2006/relationships/hyperlink" Target="http://docs.opengeospatial.org/guides/16-122r1.html" TargetMode="External"/><Relationship Id="rId131" Type="http://schemas.openxmlformats.org/officeDocument/2006/relationships/hyperlink" Target="http://portal.opengeospatial.org/files/?artifact_id=35326" TargetMode="External"/><Relationship Id="rId136" Type="http://schemas.openxmlformats.org/officeDocument/2006/relationships/hyperlink" Target="http://portal.opengeospatial.org/files/?artifact_id=20555" TargetMode="External"/><Relationship Id="rId61" Type="http://schemas.openxmlformats.org/officeDocument/2006/relationships/hyperlink" Target="http://docs.opengeospatial.org/is/18-010r7/18-010r7.html" TargetMode="External"/><Relationship Id="rId82" Type="http://schemas.openxmlformats.org/officeDocument/2006/relationships/hyperlink" Target="http://inspire.ec.europa.eu/id/document/tg/metadata-iso19139/2.0.1" TargetMode="External"/><Relationship Id="rId19" Type="http://schemas.openxmlformats.org/officeDocument/2006/relationships/image" Target="media/image10.jpeg"/><Relationship Id="rId14" Type="http://schemas.openxmlformats.org/officeDocument/2006/relationships/image" Target="media/image6.jpeg"/><Relationship Id="rId30" Type="http://schemas.openxmlformats.org/officeDocument/2006/relationships/header" Target="header3.xml"/><Relationship Id="rId35" Type="http://schemas.openxmlformats.org/officeDocument/2006/relationships/hyperlink" Target="https://www.retsinformation.dk/eli/lta/2017/746" TargetMode="External"/><Relationship Id="rId56" Type="http://schemas.openxmlformats.org/officeDocument/2006/relationships/hyperlink" Target="http://handle.itu.int/11.1002/1000/11746" TargetMode="External"/><Relationship Id="rId77" Type="http://schemas.openxmlformats.org/officeDocument/2006/relationships/hyperlink" Target="https://schemas.isotc211.org/schemas/19139/" TargetMode="External"/><Relationship Id="rId100" Type="http://schemas.openxmlformats.org/officeDocument/2006/relationships/hyperlink" Target="https://www.forumstandaardisatie.nl/open-standaarden/lijst/verplicht" TargetMode="External"/><Relationship Id="rId105" Type="http://schemas.openxmlformats.org/officeDocument/2006/relationships/hyperlink" Target="https://json-schema.org/" TargetMode="External"/><Relationship Id="rId126" Type="http://schemas.openxmlformats.org/officeDocument/2006/relationships/hyperlink" Target="http://portal.opengeospatial.org/files/?artifact_id=14416" TargetMode="External"/><Relationship Id="rId8" Type="http://schemas.openxmlformats.org/officeDocument/2006/relationships/header" Target="header1.xml"/><Relationship Id="rId51" Type="http://schemas.openxmlformats.org/officeDocument/2006/relationships/hyperlink" Target="https://arkitektur.digst.dk/metoder/regler-begrebs-og-datamodellering/modelregler-v-20" TargetMode="External"/><Relationship Id="rId72" Type="http://schemas.openxmlformats.org/officeDocument/2006/relationships/hyperlink" Target="http://martinfowler.com/eaaDev/timeNarrative.html" TargetMode="External"/><Relationship Id="rId93" Type="http://schemas.openxmlformats.org/officeDocument/2006/relationships/hyperlink" Target="https://portal.opengeospatial.org/files/?artifact_id=46568" TargetMode="External"/><Relationship Id="rId98" Type="http://schemas.openxmlformats.org/officeDocument/2006/relationships/hyperlink" Target="http://www.geopackage.org/spec121/" TargetMode="External"/><Relationship Id="rId121" Type="http://schemas.openxmlformats.org/officeDocument/2006/relationships/hyperlink" Target="http://docs.opengeospatial.org/is/09-025r2/09-025r2.html" TargetMode="External"/><Relationship Id="rId142" Type="http://schemas.openxmlformats.org/officeDocument/2006/relationships/hyperlink" Target="http://docs.opengeospatial.org/is/17-069r3/17-069r3.html"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digst.dk/forenkling/digitaliseringsklar-lovgivning/vejledninger-og-vaerktoejer/syv-principper-for-digitaliseringsklar-lovgivning/" TargetMode="External"/><Relationship Id="rId2" Type="http://schemas.openxmlformats.org/officeDocument/2006/relationships/hyperlink" Target="https://lovkvalitet.dk/" TargetMode="External"/><Relationship Id="rId1" Type="http://schemas.openxmlformats.org/officeDocument/2006/relationships/hyperlink" Target="https://static-curis.ku.dk/portal/files/214512813/IFRO_Rapport_282.pdf" TargetMode="External"/><Relationship Id="rId6" Type="http://schemas.openxmlformats.org/officeDocument/2006/relationships/hyperlink" Target="https://inspire-danmark.dk/media/2916243/inspire_engodide_perspektiv2014.pdf" TargetMode="External"/><Relationship Id="rId5" Type="http://schemas.openxmlformats.org/officeDocument/2006/relationships/hyperlink" Target="http://www.epsg-registry.org/" TargetMode="External"/><Relationship Id="rId4" Type="http://schemas.openxmlformats.org/officeDocument/2006/relationships/hyperlink" Target="https://lovkvalitet.dk/lovkvalitetsvejledningen/2-udarbejdelse-af-lovforslag/2-1-sproget"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gi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017958\appdata\roaming\microsoft\skabeloner\WordEngineTemplates\Publikationer\A4%20Rapport.dotm" TargetMode="External"/></Relationships>
</file>

<file path=word/theme/theme1.xml><?xml version="1.0" encoding="utf-8"?>
<a:theme xmlns:a="http://schemas.openxmlformats.org/drawingml/2006/main" name="Office Theme">
  <a:themeElements>
    <a:clrScheme name="Digitaliseringsstyrelsen">
      <a:dk1>
        <a:srgbClr val="000000"/>
      </a:dk1>
      <a:lt1>
        <a:srgbClr val="FFFFFF"/>
      </a:lt1>
      <a:dk2>
        <a:srgbClr val="940027"/>
      </a:dk2>
      <a:lt2>
        <a:srgbClr val="6E91A0"/>
      </a:lt2>
      <a:accent1>
        <a:srgbClr val="00AAD2"/>
      </a:accent1>
      <a:accent2>
        <a:srgbClr val="5591CD"/>
      </a:accent2>
      <a:accent3>
        <a:srgbClr val="7050B9"/>
      </a:accent3>
      <a:accent4>
        <a:srgbClr val="A5005F"/>
      </a:accent4>
      <a:accent5>
        <a:srgbClr val="F0005F"/>
      </a:accent5>
      <a:accent6>
        <a:srgbClr val="B0660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8F1A11-4AEF-4C57-8E12-D3E355B50F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A4 Rapport.dotm</Template>
  <TotalTime>644</TotalTime>
  <Pages>80</Pages>
  <Words>14103</Words>
  <Characters>101093</Characters>
  <Application>Microsoft Office Word</Application>
  <DocSecurity>0</DocSecurity>
  <Lines>842</Lines>
  <Paragraphs>229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Rapport</vt:lpstr>
      <vt:lpstr>Rapport</vt:lpstr>
    </vt:vector>
  </TitlesOfParts>
  <Company>Finansministeriet</Company>
  <LinksUpToDate>false</LinksUpToDate>
  <CharactersWithSpaces>114967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dc:title>
  <dc:subject/>
  <dc:creator>Sara Gøtske</dc:creator>
  <cp:keywords/>
  <dc:description/>
  <cp:lastModifiedBy>Marianne Knudsen</cp:lastModifiedBy>
  <cp:revision>18</cp:revision>
  <cp:lastPrinted>2020-05-04T14:19:00Z</cp:lastPrinted>
  <dcterms:created xsi:type="dcterms:W3CDTF">2020-05-13T19:47:00Z</dcterms:created>
  <dcterms:modified xsi:type="dcterms:W3CDTF">2020-05-15T11:45:00Z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howLogo">
    <vt:lpwstr>Yes</vt:lpwstr>
  </property>
  <property fmtid="{D5CDD505-2E9C-101B-9397-08002B2CF9AE}" pid="3" name="SD_KeepOpenIfEmpty">
    <vt:lpwstr>False</vt:lpwstr>
  </property>
  <property fmtid="{D5CDD505-2E9C-101B-9397-08002B2CF9AE}" pid="4" name="SD_ShowDocumentInfo">
    <vt:lpwstr>True</vt:lpwstr>
  </property>
  <property fmtid="{D5CDD505-2E9C-101B-9397-08002B2CF9AE}" pid="5" name="SD_ShowGeneralPanel">
    <vt:lpwstr>True</vt:lpwstr>
  </property>
  <property fmtid="{D5CDD505-2E9C-101B-9397-08002B2CF9AE}" pid="6" name="SD_BrandingGraphicBehavior">
    <vt:lpwstr>Rapport</vt:lpwstr>
  </property>
  <property fmtid="{D5CDD505-2E9C-101B-9397-08002B2CF9AE}" pid="7" name="ContentRemapped">
    <vt:lpwstr>true</vt:lpwstr>
  </property>
  <property fmtid="{D5CDD505-2E9C-101B-9397-08002B2CF9AE}" pid="8" name="SD_DocumentLanguage">
    <vt:lpwstr>da-DK</vt:lpwstr>
  </property>
  <property fmtid="{D5CDD505-2E9C-101B-9397-08002B2CF9AE}" pid="9" name="SD_DocumentLanguageString">
    <vt:lpwstr>Dansk</vt:lpwstr>
  </property>
  <property fmtid="{D5CDD505-2E9C-101B-9397-08002B2CF9AE}" pid="10" name="SD_CtlText_Usersettings_Userprofile">
    <vt:lpwstr>Sara Gøtske</vt:lpwstr>
  </property>
  <property fmtid="{D5CDD505-2E9C-101B-9397-08002B2CF9AE}" pid="11" name="SD_UserprofileName">
    <vt:lpwstr>Sara Gøtske</vt:lpwstr>
  </property>
  <property fmtid="{D5CDD505-2E9C-101B-9397-08002B2CF9AE}" pid="12" name="SD_Office_OFF_ID">
    <vt:lpwstr>1</vt:lpwstr>
  </property>
  <property fmtid="{D5CDD505-2E9C-101B-9397-08002B2CF9AE}" pid="13" name="CurrentOfficeID">
    <vt:lpwstr>1</vt:lpwstr>
  </property>
  <property fmtid="{D5CDD505-2E9C-101B-9397-08002B2CF9AE}" pid="14" name="SD_Office_OFF_Offices">
    <vt:lpwstr>Digitaliseringsstyrelsen</vt:lpwstr>
  </property>
  <property fmtid="{D5CDD505-2E9C-101B-9397-08002B2CF9AE}" pid="15" name="SD_Office_OFF_OfficeLanguage">
    <vt:lpwstr>da-DK</vt:lpwstr>
  </property>
  <property fmtid="{D5CDD505-2E9C-101B-9397-08002B2CF9AE}" pid="16" name="SD_Office_OFF_Address">
    <vt:lpwstr>Digitaliseringsstyrelsen · Landgreven 4 · Postboks 2193 · 1017 København K · 3392 5200 · www.digst.dk</vt:lpwstr>
  </property>
  <property fmtid="{D5CDD505-2E9C-101B-9397-08002B2CF9AE}" pid="17" name="SD_Office_OFF_ShortAddress">
    <vt:lpwstr>Digitaliseringsstyrelsen · Landgreven 4 · Postboks 2193 · 1017 København K</vt:lpwstr>
  </property>
  <property fmtid="{D5CDD505-2E9C-101B-9397-08002B2CF9AE}" pid="18" name="SD_Office_OFF_ImageDefinition">
    <vt:lpwstr>Logo</vt:lpwstr>
  </property>
  <property fmtid="{D5CDD505-2E9C-101B-9397-08002B2CF9AE}" pid="19" name="SD_Office_OFF_ColorTheme">
    <vt:lpwstr>Digitaliseringsstyrelsen</vt:lpwstr>
  </property>
  <property fmtid="{D5CDD505-2E9C-101B-9397-08002B2CF9AE}" pid="20" name="SD_USR_Name">
    <vt:lpwstr>Sara Gøtske</vt:lpwstr>
  </property>
  <property fmtid="{D5CDD505-2E9C-101B-9397-08002B2CF9AE}" pid="21" name="SD_USR_Title">
    <vt:lpwstr>Sekretariatsleder</vt:lpwstr>
  </property>
  <property fmtid="{D5CDD505-2E9C-101B-9397-08002B2CF9AE}" pid="22" name="SD_USR_DirectPhone">
    <vt:lpwstr/>
  </property>
  <property fmtid="{D5CDD505-2E9C-101B-9397-08002B2CF9AE}" pid="23" name="SD_USR_Email">
    <vt:lpwstr>sg@digst.dk</vt:lpwstr>
  </property>
  <property fmtid="{D5CDD505-2E9C-101B-9397-08002B2CF9AE}" pid="24" name="SD_USR_SagsbehandlerIni">
    <vt:lpwstr>SG</vt:lpwstr>
  </property>
  <property fmtid="{D5CDD505-2E9C-101B-9397-08002B2CF9AE}" pid="25" name="SD_USR_Enhed">
    <vt:lpwstr>KDR</vt:lpwstr>
  </property>
  <property fmtid="{D5CDD505-2E9C-101B-9397-08002B2CF9AE}" pid="26" name="DocumentInfoFinished">
    <vt:lpwstr>True</vt:lpwstr>
  </property>
</Properties>
</file>